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6AE885" w14:textId="77777777" w:rsidR="004E30F4" w:rsidRPr="00DC5D0C" w:rsidRDefault="004D0ADC" w:rsidP="004E30F4">
      <w:pPr>
        <w:spacing w:before="120" w:after="120"/>
        <w:rPr>
          <w:szCs w:val="20"/>
          <w:lang w:val="en-GB"/>
        </w:rPr>
      </w:pPr>
      <w:r w:rsidRPr="00DC5D0C">
        <w:rPr>
          <w:szCs w:val="20"/>
          <w:lang w:val="en-GB"/>
        </w:rPr>
        <w:t>Between</w:t>
      </w:r>
    </w:p>
    <w:p w14:paraId="2066E29A" w14:textId="77777777" w:rsidR="004E30F4" w:rsidRPr="00DC5D0C" w:rsidRDefault="004E30F4" w:rsidP="004E30F4">
      <w:pPr>
        <w:spacing w:before="120" w:after="120"/>
        <w:rPr>
          <w:szCs w:val="20"/>
          <w:lang w:val="en-GB"/>
        </w:rPr>
      </w:pPr>
    </w:p>
    <w:p w14:paraId="260FEED6" w14:textId="77777777" w:rsidR="004E30F4" w:rsidRPr="00DC5D0C" w:rsidRDefault="004E30F4" w:rsidP="004E30F4">
      <w:pPr>
        <w:spacing w:before="120" w:after="120"/>
        <w:rPr>
          <w:szCs w:val="20"/>
          <w:lang w:val="en-GB"/>
        </w:rPr>
      </w:pPr>
      <w:r w:rsidRPr="00DC5D0C">
        <w:rPr>
          <w:szCs w:val="20"/>
          <w:lang w:val="en-GB"/>
        </w:rPr>
        <w:t>(…)</w:t>
      </w:r>
      <w:r w:rsidR="009602F3" w:rsidRPr="00DC5D0C">
        <w:rPr>
          <w:szCs w:val="20"/>
          <w:lang w:val="en-GB"/>
        </w:rPr>
        <w:t xml:space="preserve"> (</w:t>
      </w:r>
      <w:r w:rsidR="004D0ADC" w:rsidRPr="00DC5D0C">
        <w:rPr>
          <w:szCs w:val="20"/>
          <w:lang w:val="en-GB"/>
        </w:rPr>
        <w:t>Clearing Member</w:t>
      </w:r>
      <w:r w:rsidR="009602F3" w:rsidRPr="00DC5D0C">
        <w:rPr>
          <w:szCs w:val="20"/>
          <w:lang w:val="en-GB"/>
        </w:rPr>
        <w:t>)</w:t>
      </w:r>
      <w:r w:rsidRPr="00DC5D0C">
        <w:rPr>
          <w:szCs w:val="20"/>
          <w:lang w:val="en-GB"/>
        </w:rPr>
        <w:t xml:space="preserve">, </w:t>
      </w:r>
      <w:r w:rsidR="004D0ADC" w:rsidRPr="00DC5D0C">
        <w:rPr>
          <w:szCs w:val="20"/>
          <w:lang w:val="en-GB"/>
        </w:rPr>
        <w:t>hereafter designated as FIRST PARTY</w:t>
      </w:r>
      <w:r w:rsidRPr="00DC5D0C">
        <w:rPr>
          <w:szCs w:val="20"/>
          <w:lang w:val="en-GB"/>
        </w:rPr>
        <w:t>,</w:t>
      </w:r>
    </w:p>
    <w:p w14:paraId="4C4A5242" w14:textId="77777777" w:rsidR="004E30F4" w:rsidRPr="00DC5D0C" w:rsidRDefault="004E30F4" w:rsidP="004E30F4">
      <w:pPr>
        <w:spacing w:before="120" w:after="120"/>
        <w:rPr>
          <w:szCs w:val="20"/>
          <w:lang w:val="en-GB"/>
        </w:rPr>
      </w:pPr>
    </w:p>
    <w:p w14:paraId="5A428D3F" w14:textId="77777777" w:rsidR="004E30F4" w:rsidRPr="00DC5D0C" w:rsidRDefault="004D0ADC" w:rsidP="004E30F4">
      <w:pPr>
        <w:spacing w:before="120" w:after="120"/>
        <w:rPr>
          <w:szCs w:val="20"/>
          <w:lang w:val="en-GB"/>
        </w:rPr>
      </w:pPr>
      <w:r w:rsidRPr="00DC5D0C">
        <w:rPr>
          <w:szCs w:val="20"/>
          <w:lang w:val="en-GB"/>
        </w:rPr>
        <w:t>and</w:t>
      </w:r>
    </w:p>
    <w:p w14:paraId="4631952F" w14:textId="77777777" w:rsidR="004E30F4" w:rsidRPr="00DC5D0C" w:rsidRDefault="004E30F4" w:rsidP="004E30F4">
      <w:pPr>
        <w:spacing w:before="120" w:after="120"/>
        <w:rPr>
          <w:szCs w:val="20"/>
          <w:lang w:val="en-GB"/>
        </w:rPr>
      </w:pPr>
      <w:r w:rsidRPr="00DC5D0C">
        <w:rPr>
          <w:szCs w:val="20"/>
          <w:lang w:val="en-GB"/>
        </w:rPr>
        <w:t>(…)</w:t>
      </w:r>
      <w:r w:rsidR="009602F3" w:rsidRPr="00DC5D0C">
        <w:rPr>
          <w:szCs w:val="20"/>
          <w:lang w:val="en-GB"/>
        </w:rPr>
        <w:t xml:space="preserve"> (</w:t>
      </w:r>
      <w:r w:rsidR="00B469E0">
        <w:rPr>
          <w:szCs w:val="20"/>
          <w:lang w:val="en-GB"/>
        </w:rPr>
        <w:t>Registration Agent</w:t>
      </w:r>
      <w:r w:rsidR="009602F3" w:rsidRPr="00DC5D0C">
        <w:rPr>
          <w:szCs w:val="20"/>
          <w:lang w:val="en-GB"/>
        </w:rPr>
        <w:t>)</w:t>
      </w:r>
      <w:r w:rsidRPr="00DC5D0C">
        <w:rPr>
          <w:szCs w:val="20"/>
          <w:lang w:val="en-GB"/>
        </w:rPr>
        <w:t xml:space="preserve">, </w:t>
      </w:r>
      <w:r w:rsidR="004D0ADC" w:rsidRPr="00DC5D0C">
        <w:rPr>
          <w:szCs w:val="20"/>
          <w:lang w:val="en-GB"/>
        </w:rPr>
        <w:t>hereafter designated as SECOND PARTY</w:t>
      </w:r>
      <w:r w:rsidR="003D3D2E" w:rsidRPr="00DC5D0C">
        <w:rPr>
          <w:szCs w:val="20"/>
          <w:lang w:val="en-GB"/>
        </w:rPr>
        <w:t>.</w:t>
      </w:r>
    </w:p>
    <w:p w14:paraId="77350A1B" w14:textId="77777777" w:rsidR="004E30F4" w:rsidRPr="00DC5D0C" w:rsidRDefault="004E30F4" w:rsidP="004E30F4">
      <w:pPr>
        <w:spacing w:before="120" w:after="120"/>
        <w:rPr>
          <w:szCs w:val="20"/>
          <w:lang w:val="en-GB"/>
        </w:rPr>
      </w:pPr>
    </w:p>
    <w:p w14:paraId="48D1AC70" w14:textId="77777777" w:rsidR="004E30F4" w:rsidRPr="00DC5D0C" w:rsidRDefault="004E30F4" w:rsidP="004E30F4">
      <w:pPr>
        <w:spacing w:before="120" w:after="120"/>
        <w:rPr>
          <w:szCs w:val="20"/>
          <w:lang w:val="en-GB"/>
        </w:rPr>
      </w:pPr>
      <w:r w:rsidRPr="00DC5D0C">
        <w:rPr>
          <w:szCs w:val="20"/>
          <w:lang w:val="en-GB"/>
        </w:rPr>
        <w:t>Consider</w:t>
      </w:r>
      <w:r w:rsidR="004D0ADC" w:rsidRPr="00DC5D0C">
        <w:rPr>
          <w:szCs w:val="20"/>
          <w:lang w:val="en-GB"/>
        </w:rPr>
        <w:t>ing that</w:t>
      </w:r>
      <w:r w:rsidRPr="00DC5D0C">
        <w:rPr>
          <w:szCs w:val="20"/>
          <w:lang w:val="en-GB"/>
        </w:rPr>
        <w:t>:</w:t>
      </w:r>
    </w:p>
    <w:p w14:paraId="2ED11DA1" w14:textId="6C609206" w:rsidR="004E30F4" w:rsidRPr="00DC5D0C" w:rsidRDefault="004D0ADC" w:rsidP="004E30F4">
      <w:pPr>
        <w:pStyle w:val="texto"/>
        <w:numPr>
          <w:ilvl w:val="0"/>
          <w:numId w:val="3"/>
        </w:numPr>
        <w:spacing w:before="120" w:after="120" w:line="360" w:lineRule="auto"/>
        <w:rPr>
          <w:rFonts w:cs="Arial"/>
          <w:sz w:val="20"/>
          <w:lang w:val="en-GB"/>
        </w:rPr>
      </w:pPr>
      <w:r w:rsidRPr="00DC5D0C">
        <w:rPr>
          <w:rFonts w:cs="Arial"/>
          <w:sz w:val="20"/>
          <w:lang w:val="en-GB"/>
        </w:rPr>
        <w:t>The FIRST PARTY</w:t>
      </w:r>
      <w:r w:rsidR="004E30F4" w:rsidRPr="00DC5D0C">
        <w:rPr>
          <w:rFonts w:cs="Arial"/>
          <w:sz w:val="20"/>
          <w:lang w:val="en-GB"/>
        </w:rPr>
        <w:t xml:space="preserve"> </w:t>
      </w:r>
      <w:r w:rsidR="00431CF3" w:rsidRPr="00DC5D0C">
        <w:rPr>
          <w:rFonts w:cs="Arial"/>
          <w:sz w:val="20"/>
          <w:lang w:val="en-GB"/>
        </w:rPr>
        <w:t xml:space="preserve">entered into </w:t>
      </w:r>
      <w:r w:rsidRPr="00DC5D0C">
        <w:rPr>
          <w:rFonts w:cs="Arial"/>
          <w:sz w:val="20"/>
          <w:lang w:val="en-GB"/>
        </w:rPr>
        <w:t>a Clearing Member Admission Agreement with</w:t>
      </w:r>
      <w:r w:rsidR="004E30F4" w:rsidRPr="00DC5D0C">
        <w:rPr>
          <w:rFonts w:cs="Arial"/>
          <w:sz w:val="20"/>
          <w:lang w:val="en-GB"/>
        </w:rPr>
        <w:t xml:space="preserve"> OMIClear</w:t>
      </w:r>
      <w:r w:rsidR="00AF6917" w:rsidRPr="00DC5D0C">
        <w:rPr>
          <w:rFonts w:cs="Arial"/>
          <w:sz w:val="20"/>
          <w:lang w:val="en-GB"/>
        </w:rPr>
        <w:t xml:space="preserve">, </w:t>
      </w:r>
      <w:r w:rsidR="00DE2DB0" w:rsidRPr="00DC5D0C">
        <w:rPr>
          <w:rFonts w:cs="Arial"/>
          <w:sz w:val="20"/>
          <w:lang w:val="en-GB"/>
        </w:rPr>
        <w:t>C.C., S.A</w:t>
      </w:r>
      <w:r w:rsidR="00DE2DB0" w:rsidRPr="00DC5D0C">
        <w:rPr>
          <w:rFonts w:cs="Arial"/>
          <w:i/>
          <w:sz w:val="20"/>
          <w:lang w:val="en-GB"/>
        </w:rPr>
        <w:t>.</w:t>
      </w:r>
      <w:r w:rsidR="00D767EB" w:rsidRPr="00DC5D0C">
        <w:rPr>
          <w:rFonts w:cs="Arial"/>
          <w:sz w:val="20"/>
          <w:lang w:val="en-GB"/>
        </w:rPr>
        <w:t xml:space="preserve"> </w:t>
      </w:r>
      <w:r w:rsidR="004E30F4" w:rsidRPr="00DC5D0C">
        <w:rPr>
          <w:rFonts w:cs="Arial"/>
          <w:sz w:val="20"/>
          <w:lang w:val="en-GB"/>
        </w:rPr>
        <w:t>(</w:t>
      </w:r>
      <w:r w:rsidRPr="00DC5D0C">
        <w:rPr>
          <w:rFonts w:cs="Arial"/>
          <w:sz w:val="20"/>
          <w:lang w:val="en-GB"/>
        </w:rPr>
        <w:t xml:space="preserve">hereafter designated as </w:t>
      </w:r>
      <w:r w:rsidR="004E30F4" w:rsidRPr="00DC5D0C">
        <w:rPr>
          <w:rFonts w:cs="Arial"/>
          <w:sz w:val="20"/>
          <w:lang w:val="en-GB"/>
        </w:rPr>
        <w:t xml:space="preserve">OMIClear) </w:t>
      </w:r>
      <w:r w:rsidR="00A14C4A" w:rsidRPr="00DC5D0C">
        <w:rPr>
          <w:rFonts w:cs="Arial"/>
          <w:sz w:val="20"/>
          <w:lang w:val="en-GB"/>
        </w:rPr>
        <w:t xml:space="preserve">that authorises it to act as </w:t>
      </w:r>
      <w:r w:rsidR="00A14C4A" w:rsidRPr="00DC5D0C">
        <w:rPr>
          <w:rFonts w:cs="Arial"/>
          <w:b/>
          <w:sz w:val="20"/>
          <w:lang w:val="en-GB"/>
        </w:rPr>
        <w:t>Clearing Member</w:t>
      </w:r>
      <w:r w:rsidR="004E30F4" w:rsidRPr="00DC5D0C">
        <w:rPr>
          <w:rFonts w:cs="Arial"/>
          <w:sz w:val="20"/>
          <w:lang w:val="en-GB"/>
        </w:rPr>
        <w:t>;</w:t>
      </w:r>
    </w:p>
    <w:p w14:paraId="276A7445" w14:textId="77777777" w:rsidR="00376176" w:rsidRPr="00376176" w:rsidRDefault="00A14C4A" w:rsidP="00376176">
      <w:pPr>
        <w:pStyle w:val="texto"/>
        <w:numPr>
          <w:ilvl w:val="0"/>
          <w:numId w:val="3"/>
        </w:numPr>
        <w:spacing w:before="120" w:after="120" w:line="360" w:lineRule="auto"/>
        <w:rPr>
          <w:rFonts w:cs="Arial"/>
          <w:sz w:val="20"/>
          <w:lang w:val="en-US"/>
        </w:rPr>
      </w:pPr>
      <w:r w:rsidRPr="00DC5D0C">
        <w:rPr>
          <w:rFonts w:cs="Arial"/>
          <w:sz w:val="20"/>
          <w:lang w:val="en-GB"/>
        </w:rPr>
        <w:t xml:space="preserve">The SECOND PARTY wishes to </w:t>
      </w:r>
      <w:r w:rsidR="005918E3" w:rsidRPr="00DC5D0C">
        <w:rPr>
          <w:rFonts w:cs="Arial"/>
          <w:sz w:val="20"/>
          <w:lang w:val="en-GB"/>
        </w:rPr>
        <w:t xml:space="preserve">enter into </w:t>
      </w:r>
      <w:r w:rsidRPr="00DC5D0C">
        <w:rPr>
          <w:rFonts w:cs="Arial"/>
          <w:sz w:val="20"/>
          <w:lang w:val="en-GB"/>
        </w:rPr>
        <w:t xml:space="preserve">a </w:t>
      </w:r>
      <w:r w:rsidR="00D767EB" w:rsidRPr="00DC5D0C">
        <w:rPr>
          <w:rFonts w:cs="Arial"/>
          <w:sz w:val="20"/>
          <w:lang w:val="en-GB"/>
        </w:rPr>
        <w:t>Clearing</w:t>
      </w:r>
      <w:r w:rsidRPr="00DC5D0C">
        <w:rPr>
          <w:rFonts w:cs="Arial"/>
          <w:sz w:val="20"/>
          <w:lang w:val="en-GB"/>
        </w:rPr>
        <w:t xml:space="preserve"> Agreement with</w:t>
      </w:r>
      <w:r w:rsidR="00D767EB" w:rsidRPr="00DC5D0C">
        <w:rPr>
          <w:rFonts w:cs="Arial"/>
          <w:sz w:val="20"/>
          <w:lang w:val="en-GB"/>
        </w:rPr>
        <w:t xml:space="preserve"> the</w:t>
      </w:r>
      <w:r w:rsidRPr="00DC5D0C">
        <w:rPr>
          <w:rFonts w:cs="Arial"/>
          <w:sz w:val="20"/>
          <w:lang w:val="en-GB"/>
        </w:rPr>
        <w:t xml:space="preserve"> FIRST PARTY </w:t>
      </w:r>
      <w:r w:rsidR="005918E3" w:rsidRPr="00DC5D0C">
        <w:rPr>
          <w:rFonts w:cs="Arial"/>
          <w:sz w:val="20"/>
          <w:lang w:val="en-GB"/>
        </w:rPr>
        <w:t xml:space="preserve">in order </w:t>
      </w:r>
      <w:r w:rsidRPr="00DC5D0C">
        <w:rPr>
          <w:rFonts w:cs="Arial"/>
          <w:sz w:val="20"/>
          <w:lang w:val="en-GB"/>
        </w:rPr>
        <w:t xml:space="preserve">to act as a </w:t>
      </w:r>
      <w:r w:rsidR="00A0513A" w:rsidRPr="00B469E0">
        <w:rPr>
          <w:rFonts w:cs="Arial"/>
          <w:b/>
          <w:sz w:val="20"/>
          <w:lang w:val="en-GB"/>
        </w:rPr>
        <w:t>Registration Agent</w:t>
      </w:r>
      <w:r w:rsidR="00A0513A">
        <w:rPr>
          <w:rFonts w:cs="Arial"/>
          <w:sz w:val="20"/>
          <w:lang w:val="en-GB"/>
        </w:rPr>
        <w:t xml:space="preserve"> in OMIClear.</w:t>
      </w:r>
    </w:p>
    <w:p w14:paraId="39FB392F" w14:textId="77777777" w:rsidR="004E30F4" w:rsidRPr="00DC5D0C" w:rsidRDefault="004E30F4" w:rsidP="004E30F4">
      <w:pPr>
        <w:pStyle w:val="texto"/>
        <w:spacing w:before="120" w:after="120" w:line="360" w:lineRule="auto"/>
        <w:rPr>
          <w:rFonts w:cs="Arial"/>
          <w:sz w:val="20"/>
          <w:lang w:val="en-GB"/>
        </w:rPr>
      </w:pPr>
    </w:p>
    <w:p w14:paraId="75CD89CD" w14:textId="77777777" w:rsidR="004E30F4" w:rsidRPr="00DC5D0C" w:rsidRDefault="005918E3" w:rsidP="004E30F4">
      <w:pPr>
        <w:spacing w:before="120" w:after="120"/>
        <w:rPr>
          <w:szCs w:val="20"/>
          <w:lang w:val="en-GB"/>
        </w:rPr>
      </w:pPr>
      <w:r w:rsidRPr="00DC5D0C">
        <w:rPr>
          <w:szCs w:val="20"/>
          <w:lang w:val="en-GB"/>
        </w:rPr>
        <w:t>T</w:t>
      </w:r>
      <w:r w:rsidR="00D767EB" w:rsidRPr="00DC5D0C">
        <w:rPr>
          <w:szCs w:val="20"/>
          <w:lang w:val="en-GB"/>
        </w:rPr>
        <w:t xml:space="preserve">his Agreement </w:t>
      </w:r>
      <w:r w:rsidRPr="00DC5D0C">
        <w:rPr>
          <w:szCs w:val="20"/>
          <w:lang w:val="en-GB"/>
        </w:rPr>
        <w:t xml:space="preserve">is concluded and </w:t>
      </w:r>
      <w:r w:rsidR="00D767EB" w:rsidRPr="00DC5D0C">
        <w:rPr>
          <w:szCs w:val="20"/>
          <w:lang w:val="en-GB"/>
        </w:rPr>
        <w:t>will be governed by the following clauses</w:t>
      </w:r>
      <w:r w:rsidR="004E30F4" w:rsidRPr="00DC5D0C">
        <w:rPr>
          <w:szCs w:val="20"/>
          <w:lang w:val="en-GB"/>
        </w:rPr>
        <w:t>:</w:t>
      </w:r>
    </w:p>
    <w:p w14:paraId="692C737C" w14:textId="77777777" w:rsidR="00C518B3" w:rsidRPr="00DC5D0C" w:rsidRDefault="00C518B3" w:rsidP="00913EDC">
      <w:pPr>
        <w:pStyle w:val="epigrafeart"/>
        <w:rPr>
          <w:sz w:val="20"/>
          <w:szCs w:val="20"/>
        </w:rPr>
      </w:pPr>
    </w:p>
    <w:p w14:paraId="6957392E" w14:textId="77777777" w:rsidR="004E30F4" w:rsidRPr="00DC5D0C" w:rsidRDefault="00D767EB" w:rsidP="00913EDC">
      <w:pPr>
        <w:pStyle w:val="epigrafeart"/>
        <w:rPr>
          <w:sz w:val="20"/>
          <w:szCs w:val="20"/>
        </w:rPr>
      </w:pPr>
      <w:r w:rsidRPr="00DC5D0C">
        <w:rPr>
          <w:sz w:val="20"/>
          <w:szCs w:val="20"/>
        </w:rPr>
        <w:t>FIRST CLAUSE</w:t>
      </w:r>
    </w:p>
    <w:p w14:paraId="52399172" w14:textId="77777777" w:rsidR="004E30F4" w:rsidRPr="00DC5D0C" w:rsidRDefault="00D767EB" w:rsidP="0033037B">
      <w:pPr>
        <w:pStyle w:val="texto"/>
        <w:numPr>
          <w:ilvl w:val="0"/>
          <w:numId w:val="8"/>
        </w:numPr>
        <w:spacing w:before="120" w:after="120" w:line="360" w:lineRule="auto"/>
        <w:rPr>
          <w:rFonts w:cs="Arial"/>
          <w:sz w:val="20"/>
          <w:lang w:val="en-GB"/>
        </w:rPr>
      </w:pPr>
      <w:r w:rsidRPr="00DC5D0C">
        <w:rPr>
          <w:rFonts w:cs="Arial"/>
          <w:sz w:val="20"/>
          <w:lang w:val="en-GB"/>
        </w:rPr>
        <w:t>The FIRST PARTY and the SECOND PARTY take on,</w:t>
      </w:r>
      <w:r w:rsidR="004E30F4" w:rsidRPr="00DC5D0C">
        <w:rPr>
          <w:rFonts w:cs="Arial"/>
          <w:sz w:val="20"/>
          <w:lang w:val="en-GB"/>
        </w:rPr>
        <w:t xml:space="preserve"> reciproca</w:t>
      </w:r>
      <w:r w:rsidRPr="00DC5D0C">
        <w:rPr>
          <w:rFonts w:cs="Arial"/>
          <w:sz w:val="20"/>
          <w:lang w:val="en-GB"/>
        </w:rPr>
        <w:t>lly</w:t>
      </w:r>
      <w:r w:rsidR="004E30F4" w:rsidRPr="00DC5D0C">
        <w:rPr>
          <w:rFonts w:cs="Arial"/>
          <w:sz w:val="20"/>
          <w:lang w:val="en-GB"/>
        </w:rPr>
        <w:t xml:space="preserve">, </w:t>
      </w:r>
      <w:r w:rsidRPr="00DC5D0C">
        <w:rPr>
          <w:rFonts w:cs="Arial"/>
          <w:sz w:val="20"/>
          <w:lang w:val="en-GB"/>
        </w:rPr>
        <w:t>the obligations and responsibilities</w:t>
      </w:r>
      <w:r w:rsidR="00EA26F4" w:rsidRPr="00DC5D0C">
        <w:rPr>
          <w:rFonts w:cs="Arial"/>
          <w:sz w:val="20"/>
          <w:lang w:val="en-GB"/>
        </w:rPr>
        <w:t xml:space="preserve"> </w:t>
      </w:r>
      <w:r w:rsidR="00EA26F4" w:rsidRPr="000C6789">
        <w:rPr>
          <w:rFonts w:cs="Arial"/>
          <w:sz w:val="20"/>
          <w:lang w:val="en-GB"/>
        </w:rPr>
        <w:t>set i</w:t>
      </w:r>
      <w:r w:rsidRPr="000C6789">
        <w:rPr>
          <w:rFonts w:cs="Arial"/>
          <w:sz w:val="20"/>
          <w:lang w:val="en-GB"/>
        </w:rPr>
        <w:t xml:space="preserve">n </w:t>
      </w:r>
      <w:r w:rsidR="005E29E8" w:rsidRPr="000C6789">
        <w:rPr>
          <w:rFonts w:cs="Arial"/>
          <w:sz w:val="20"/>
          <w:lang w:val="en-GB"/>
        </w:rPr>
        <w:t>OMIClear</w:t>
      </w:r>
      <w:r w:rsidRPr="000C6789">
        <w:rPr>
          <w:rFonts w:cs="Arial"/>
          <w:sz w:val="20"/>
          <w:lang w:val="en-GB"/>
        </w:rPr>
        <w:t xml:space="preserve"> Rules, </w:t>
      </w:r>
      <w:r w:rsidR="005918E3" w:rsidRPr="000C6789">
        <w:rPr>
          <w:rFonts w:cs="Arial"/>
          <w:sz w:val="20"/>
          <w:lang w:val="en-GB"/>
        </w:rPr>
        <w:t>related</w:t>
      </w:r>
      <w:r w:rsidR="005918E3" w:rsidRPr="00DC5D0C">
        <w:rPr>
          <w:rFonts w:cs="Arial"/>
          <w:sz w:val="20"/>
          <w:lang w:val="en-GB"/>
        </w:rPr>
        <w:t xml:space="preserve"> with the</w:t>
      </w:r>
      <w:r w:rsidRPr="00DC5D0C">
        <w:rPr>
          <w:rFonts w:cs="Arial"/>
          <w:sz w:val="20"/>
          <w:lang w:val="en-GB"/>
        </w:rPr>
        <w:t xml:space="preserve"> Positions registered at </w:t>
      </w:r>
      <w:r w:rsidR="004E30F4" w:rsidRPr="00DC5D0C">
        <w:rPr>
          <w:rFonts w:cs="Arial"/>
          <w:sz w:val="20"/>
          <w:lang w:val="en-GB"/>
        </w:rPr>
        <w:t>OMIClear.</w:t>
      </w:r>
    </w:p>
    <w:p w14:paraId="058DA64C" w14:textId="77777777" w:rsidR="00F570A6" w:rsidRPr="00DC5D0C" w:rsidRDefault="00F570A6" w:rsidP="00F570A6">
      <w:pPr>
        <w:pStyle w:val="texto"/>
        <w:numPr>
          <w:ilvl w:val="0"/>
          <w:numId w:val="8"/>
        </w:numPr>
        <w:spacing w:before="120" w:after="120" w:line="360" w:lineRule="auto"/>
        <w:rPr>
          <w:sz w:val="20"/>
          <w:lang w:val="en-GB"/>
        </w:rPr>
      </w:pPr>
      <w:r w:rsidRPr="00DC5D0C">
        <w:rPr>
          <w:sz w:val="20"/>
          <w:lang w:val="en-GB"/>
        </w:rPr>
        <w:t xml:space="preserve">The FIRST PARTY assumes the clearing and settlement of the Positions registered in the registration accounts owned by the SECOND PARTY and which are connected to the clearing accounts of the </w:t>
      </w:r>
      <w:r w:rsidR="005E29E8" w:rsidRPr="00DC5D0C">
        <w:rPr>
          <w:sz w:val="20"/>
          <w:lang w:val="en-GB"/>
        </w:rPr>
        <w:t xml:space="preserve">FIRST </w:t>
      </w:r>
      <w:r w:rsidRPr="00DC5D0C">
        <w:rPr>
          <w:sz w:val="20"/>
          <w:lang w:val="en-GB"/>
        </w:rPr>
        <w:t xml:space="preserve">PARTY, as specified by the latter. </w:t>
      </w:r>
    </w:p>
    <w:p w14:paraId="263169F5" w14:textId="77777777" w:rsidR="004E30F4" w:rsidRPr="00DC5D0C" w:rsidRDefault="004E30F4" w:rsidP="00913EDC">
      <w:pPr>
        <w:pStyle w:val="epigrafeart"/>
        <w:rPr>
          <w:sz w:val="20"/>
          <w:szCs w:val="20"/>
        </w:rPr>
      </w:pPr>
    </w:p>
    <w:p w14:paraId="50BAA642" w14:textId="77777777" w:rsidR="004E30F4" w:rsidRPr="00DC5D0C" w:rsidRDefault="00D767EB" w:rsidP="00913EDC">
      <w:pPr>
        <w:pStyle w:val="epigrafeart"/>
        <w:rPr>
          <w:sz w:val="20"/>
          <w:szCs w:val="20"/>
        </w:rPr>
      </w:pPr>
      <w:r w:rsidRPr="00DC5D0C">
        <w:rPr>
          <w:sz w:val="20"/>
          <w:szCs w:val="20"/>
        </w:rPr>
        <w:t>SECOND CLAUSE</w:t>
      </w:r>
    </w:p>
    <w:p w14:paraId="23890C0B" w14:textId="77777777" w:rsidR="004E30F4" w:rsidRPr="00DC5D0C" w:rsidRDefault="005918E3" w:rsidP="004E30F4">
      <w:pPr>
        <w:pStyle w:val="texto"/>
        <w:numPr>
          <w:ilvl w:val="0"/>
          <w:numId w:val="4"/>
        </w:numPr>
        <w:spacing w:before="120" w:after="120" w:line="360" w:lineRule="auto"/>
        <w:rPr>
          <w:rFonts w:cs="Arial"/>
          <w:sz w:val="20"/>
          <w:lang w:val="en-GB"/>
        </w:rPr>
      </w:pPr>
      <w:r w:rsidRPr="00DC5D0C">
        <w:rPr>
          <w:rFonts w:cs="Arial"/>
          <w:sz w:val="20"/>
          <w:lang w:val="en-GB"/>
        </w:rPr>
        <w:t>U</w:t>
      </w:r>
      <w:r w:rsidR="00D767EB" w:rsidRPr="00DC5D0C">
        <w:rPr>
          <w:rFonts w:cs="Arial"/>
          <w:sz w:val="20"/>
          <w:lang w:val="en-GB"/>
        </w:rPr>
        <w:t xml:space="preserve">nder the scope of the responsibilities taken </w:t>
      </w:r>
      <w:r w:rsidRPr="00DC5D0C">
        <w:rPr>
          <w:rFonts w:cs="Arial"/>
          <w:sz w:val="20"/>
          <w:lang w:val="en-GB"/>
        </w:rPr>
        <w:t>vis-à-vis</w:t>
      </w:r>
      <w:r w:rsidR="00D767EB" w:rsidRPr="00DC5D0C">
        <w:rPr>
          <w:rFonts w:cs="Arial"/>
          <w:sz w:val="20"/>
          <w:lang w:val="en-GB"/>
        </w:rPr>
        <w:t xml:space="preserve"> the SECOND PARTY and </w:t>
      </w:r>
      <w:r w:rsidR="004E30F4" w:rsidRPr="00DC5D0C">
        <w:rPr>
          <w:rFonts w:cs="Arial"/>
          <w:sz w:val="20"/>
          <w:lang w:val="en-GB"/>
        </w:rPr>
        <w:t xml:space="preserve">OMIClear, </w:t>
      </w:r>
      <w:r w:rsidRPr="00DC5D0C">
        <w:rPr>
          <w:rFonts w:cs="Arial"/>
          <w:sz w:val="20"/>
          <w:lang w:val="en-GB"/>
        </w:rPr>
        <w:t xml:space="preserve">the FIRST PARTY </w:t>
      </w:r>
      <w:r w:rsidR="004E30F4" w:rsidRPr="00DC5D0C">
        <w:rPr>
          <w:rFonts w:cs="Arial"/>
          <w:sz w:val="20"/>
          <w:lang w:val="en-GB"/>
        </w:rPr>
        <w:t>declar</w:t>
      </w:r>
      <w:r w:rsidR="00D767EB" w:rsidRPr="00DC5D0C">
        <w:rPr>
          <w:rFonts w:cs="Arial"/>
          <w:sz w:val="20"/>
          <w:lang w:val="en-GB"/>
        </w:rPr>
        <w:t>es having full knowledge</w:t>
      </w:r>
      <w:r w:rsidRPr="00DC5D0C">
        <w:rPr>
          <w:rFonts w:cs="Arial"/>
          <w:sz w:val="20"/>
          <w:lang w:val="en-GB"/>
        </w:rPr>
        <w:t xml:space="preserve"> </w:t>
      </w:r>
      <w:r w:rsidR="00D767EB" w:rsidRPr="00DC5D0C">
        <w:rPr>
          <w:rFonts w:cs="Arial"/>
          <w:sz w:val="20"/>
          <w:lang w:val="en-GB"/>
        </w:rPr>
        <w:t xml:space="preserve">and accept expressly </w:t>
      </w:r>
      <w:r w:rsidR="00443890" w:rsidRPr="00DC5D0C">
        <w:rPr>
          <w:rFonts w:cs="Arial"/>
          <w:sz w:val="20"/>
          <w:lang w:val="en-GB"/>
        </w:rPr>
        <w:t>and</w:t>
      </w:r>
      <w:r w:rsidR="00D767EB" w:rsidRPr="00DC5D0C">
        <w:rPr>
          <w:rFonts w:cs="Arial"/>
          <w:sz w:val="20"/>
          <w:lang w:val="en-GB"/>
        </w:rPr>
        <w:t xml:space="preserve"> </w:t>
      </w:r>
      <w:r w:rsidR="00443890" w:rsidRPr="00DC5D0C">
        <w:rPr>
          <w:rFonts w:cs="Arial"/>
          <w:sz w:val="20"/>
          <w:lang w:val="en-GB"/>
        </w:rPr>
        <w:t>without</w:t>
      </w:r>
      <w:r w:rsidR="00D767EB" w:rsidRPr="00DC5D0C">
        <w:rPr>
          <w:rFonts w:cs="Arial"/>
          <w:sz w:val="20"/>
          <w:lang w:val="en-GB"/>
        </w:rPr>
        <w:t xml:space="preserve"> reserve</w:t>
      </w:r>
      <w:r w:rsidR="004E30F4" w:rsidRPr="00DC5D0C">
        <w:rPr>
          <w:rFonts w:cs="Arial"/>
          <w:sz w:val="20"/>
          <w:lang w:val="en-GB"/>
        </w:rPr>
        <w:t xml:space="preserve"> </w:t>
      </w:r>
      <w:r w:rsidR="00D767EB" w:rsidRPr="00DC5D0C">
        <w:rPr>
          <w:rFonts w:cs="Arial"/>
          <w:sz w:val="20"/>
          <w:lang w:val="en-GB"/>
        </w:rPr>
        <w:t>that</w:t>
      </w:r>
      <w:r w:rsidR="004E30F4" w:rsidRPr="00DC5D0C">
        <w:rPr>
          <w:rFonts w:cs="Arial"/>
          <w:sz w:val="20"/>
          <w:lang w:val="en-GB"/>
        </w:rPr>
        <w:t xml:space="preserve">, </w:t>
      </w:r>
      <w:r w:rsidR="00443890" w:rsidRPr="00DC5D0C">
        <w:rPr>
          <w:rFonts w:cs="Arial"/>
          <w:sz w:val="20"/>
          <w:lang w:val="en-GB"/>
        </w:rPr>
        <w:t xml:space="preserve">if it does not punctually </w:t>
      </w:r>
      <w:r w:rsidR="001862AD" w:rsidRPr="00DC5D0C">
        <w:rPr>
          <w:rFonts w:cs="Arial"/>
          <w:sz w:val="20"/>
          <w:lang w:val="en-GB"/>
        </w:rPr>
        <w:t xml:space="preserve">complies with </w:t>
      </w:r>
      <w:r w:rsidR="00443890" w:rsidRPr="00DC5D0C">
        <w:rPr>
          <w:rFonts w:cs="Arial"/>
          <w:sz w:val="20"/>
          <w:lang w:val="en-GB"/>
        </w:rPr>
        <w:t xml:space="preserve">its </w:t>
      </w:r>
      <w:r w:rsidR="00443890" w:rsidRPr="000C6789">
        <w:rPr>
          <w:rFonts w:cs="Arial"/>
          <w:sz w:val="20"/>
          <w:lang w:val="en-GB"/>
        </w:rPr>
        <w:t>obligations</w:t>
      </w:r>
      <w:r w:rsidR="004E30F4" w:rsidRPr="000C6789">
        <w:rPr>
          <w:rFonts w:cs="Arial"/>
          <w:sz w:val="20"/>
          <w:lang w:val="en-GB"/>
        </w:rPr>
        <w:t xml:space="preserve">, OMIClear </w:t>
      </w:r>
      <w:r w:rsidR="00443890" w:rsidRPr="000C6789">
        <w:rPr>
          <w:rFonts w:cs="Arial"/>
          <w:sz w:val="20"/>
          <w:lang w:val="en-GB"/>
        </w:rPr>
        <w:t xml:space="preserve">may adopt </w:t>
      </w:r>
      <w:r w:rsidR="001862AD" w:rsidRPr="000C6789">
        <w:rPr>
          <w:rFonts w:cs="Arial"/>
          <w:sz w:val="20"/>
          <w:lang w:val="en-GB"/>
        </w:rPr>
        <w:t xml:space="preserve">the </w:t>
      </w:r>
      <w:r w:rsidR="00443890" w:rsidRPr="000C6789">
        <w:rPr>
          <w:rFonts w:cs="Arial"/>
          <w:sz w:val="20"/>
          <w:lang w:val="en-GB"/>
        </w:rPr>
        <w:t xml:space="preserve">procedures set, for this purpose, in the National Regulations and </w:t>
      </w:r>
      <w:r w:rsidR="00247B6A" w:rsidRPr="000C6789">
        <w:rPr>
          <w:rFonts w:cs="Arial"/>
          <w:sz w:val="20"/>
          <w:lang w:val="en-GB"/>
        </w:rPr>
        <w:t xml:space="preserve">in </w:t>
      </w:r>
      <w:r w:rsidR="005E29E8" w:rsidRPr="000C6789">
        <w:rPr>
          <w:rFonts w:cs="Arial"/>
          <w:sz w:val="20"/>
          <w:lang w:val="en-GB"/>
        </w:rPr>
        <w:t xml:space="preserve">OMIClear </w:t>
      </w:r>
      <w:r w:rsidR="00443890" w:rsidRPr="000C6789">
        <w:rPr>
          <w:rFonts w:cs="Arial"/>
          <w:sz w:val="20"/>
          <w:lang w:val="en-GB"/>
        </w:rPr>
        <w:t>Rules.</w:t>
      </w:r>
    </w:p>
    <w:p w14:paraId="5B9FC235" w14:textId="77777777" w:rsidR="004E30F4" w:rsidRPr="00DC5D0C" w:rsidRDefault="00443890" w:rsidP="004E30F4">
      <w:pPr>
        <w:pStyle w:val="texto"/>
        <w:numPr>
          <w:ilvl w:val="0"/>
          <w:numId w:val="4"/>
        </w:numPr>
        <w:spacing w:before="120" w:after="120" w:line="360" w:lineRule="auto"/>
        <w:rPr>
          <w:rFonts w:cs="Arial"/>
          <w:sz w:val="20"/>
          <w:lang w:val="en-GB"/>
        </w:rPr>
      </w:pPr>
      <w:r w:rsidRPr="00DC5D0C">
        <w:rPr>
          <w:rFonts w:cs="Arial"/>
          <w:sz w:val="20"/>
          <w:lang w:val="en-GB"/>
        </w:rPr>
        <w:t xml:space="preserve">The SECOND PARTY declares having full knowledge and </w:t>
      </w:r>
      <w:r w:rsidR="001862AD" w:rsidRPr="00DC5D0C">
        <w:rPr>
          <w:rFonts w:cs="Arial"/>
          <w:sz w:val="20"/>
          <w:lang w:val="en-GB"/>
        </w:rPr>
        <w:t xml:space="preserve">accept </w:t>
      </w:r>
      <w:r w:rsidRPr="00DC5D0C">
        <w:rPr>
          <w:rFonts w:cs="Arial"/>
          <w:sz w:val="20"/>
          <w:lang w:val="en-GB"/>
        </w:rPr>
        <w:t>expressly and without reserve</w:t>
      </w:r>
      <w:r w:rsidR="004E30F4" w:rsidRPr="00DC5D0C">
        <w:rPr>
          <w:rFonts w:cs="Arial"/>
          <w:sz w:val="20"/>
          <w:lang w:val="en-GB"/>
        </w:rPr>
        <w:t>:</w:t>
      </w:r>
    </w:p>
    <w:p w14:paraId="1AEA5EA5" w14:textId="77777777" w:rsidR="004E30F4" w:rsidRPr="00DC5D0C" w:rsidRDefault="00443890" w:rsidP="004E30F4">
      <w:pPr>
        <w:pStyle w:val="texto"/>
        <w:numPr>
          <w:ilvl w:val="0"/>
          <w:numId w:val="2"/>
        </w:numPr>
        <w:spacing w:before="120" w:after="120" w:line="360" w:lineRule="auto"/>
        <w:rPr>
          <w:rFonts w:cs="Arial"/>
          <w:sz w:val="20"/>
          <w:lang w:val="en-GB"/>
        </w:rPr>
      </w:pPr>
      <w:r w:rsidRPr="00DC5D0C">
        <w:rPr>
          <w:rFonts w:cs="Arial"/>
          <w:sz w:val="20"/>
          <w:lang w:val="en-GB"/>
        </w:rPr>
        <w:t>That</w:t>
      </w:r>
      <w:r w:rsidR="004E30F4" w:rsidRPr="00DC5D0C">
        <w:rPr>
          <w:rFonts w:cs="Arial"/>
          <w:sz w:val="20"/>
          <w:lang w:val="en-GB"/>
        </w:rPr>
        <w:t xml:space="preserve">, </w:t>
      </w:r>
      <w:r w:rsidRPr="00DC5D0C">
        <w:rPr>
          <w:rFonts w:cs="Arial"/>
          <w:sz w:val="20"/>
          <w:lang w:val="en-GB"/>
        </w:rPr>
        <w:t xml:space="preserve">if it does not </w:t>
      </w:r>
      <w:r w:rsidR="001862AD" w:rsidRPr="00DC5D0C">
        <w:rPr>
          <w:rFonts w:cs="Arial"/>
          <w:sz w:val="20"/>
          <w:lang w:val="en-GB"/>
        </w:rPr>
        <w:t xml:space="preserve">comply with </w:t>
      </w:r>
      <w:r w:rsidRPr="00DC5D0C">
        <w:rPr>
          <w:rFonts w:cs="Arial"/>
          <w:sz w:val="20"/>
          <w:lang w:val="en-GB"/>
        </w:rPr>
        <w:t>its obligations, the FIRST PARTY</w:t>
      </w:r>
      <w:r w:rsidR="005E29E8">
        <w:rPr>
          <w:rFonts w:cs="Arial"/>
          <w:sz w:val="20"/>
          <w:lang w:val="en-GB"/>
        </w:rPr>
        <w:t xml:space="preserve"> and</w:t>
      </w:r>
      <w:r w:rsidR="004E30F4" w:rsidRPr="00DC5D0C">
        <w:rPr>
          <w:rFonts w:cs="Arial"/>
          <w:sz w:val="20"/>
          <w:lang w:val="en-GB"/>
        </w:rPr>
        <w:t xml:space="preserve"> OMIClear </w:t>
      </w:r>
      <w:r w:rsidRPr="00DC5D0C">
        <w:rPr>
          <w:rFonts w:cs="Arial"/>
          <w:sz w:val="20"/>
          <w:lang w:val="en-GB"/>
        </w:rPr>
        <w:t xml:space="preserve">may adopt </w:t>
      </w:r>
      <w:r w:rsidR="001862AD" w:rsidRPr="00DC5D0C">
        <w:rPr>
          <w:rFonts w:cs="Arial"/>
          <w:sz w:val="20"/>
          <w:lang w:val="en-GB"/>
        </w:rPr>
        <w:t xml:space="preserve">the </w:t>
      </w:r>
      <w:r w:rsidRPr="00DC5D0C">
        <w:rPr>
          <w:rFonts w:cs="Arial"/>
          <w:sz w:val="20"/>
          <w:lang w:val="en-GB"/>
        </w:rPr>
        <w:t xml:space="preserve">procedures set, for this purpose, in </w:t>
      </w:r>
      <w:r w:rsidRPr="000C6789">
        <w:rPr>
          <w:rFonts w:cs="Arial"/>
          <w:sz w:val="20"/>
          <w:lang w:val="en-GB"/>
        </w:rPr>
        <w:t>the National Regulations</w:t>
      </w:r>
      <w:r w:rsidR="00B469E0">
        <w:rPr>
          <w:rFonts w:cs="Arial"/>
          <w:sz w:val="20"/>
          <w:lang w:val="en-GB"/>
        </w:rPr>
        <w:t xml:space="preserve"> and </w:t>
      </w:r>
      <w:r w:rsidR="001862AD" w:rsidRPr="000C6789">
        <w:rPr>
          <w:rFonts w:cs="Arial"/>
          <w:sz w:val="20"/>
          <w:lang w:val="en-GB"/>
        </w:rPr>
        <w:t xml:space="preserve">in </w:t>
      </w:r>
      <w:r w:rsidR="005E29E8" w:rsidRPr="000C6789">
        <w:rPr>
          <w:rFonts w:cs="Arial"/>
          <w:sz w:val="20"/>
          <w:lang w:val="en-GB"/>
        </w:rPr>
        <w:t xml:space="preserve">OMIClear </w:t>
      </w:r>
      <w:r w:rsidRPr="000C6789">
        <w:rPr>
          <w:rFonts w:cs="Arial"/>
          <w:sz w:val="20"/>
          <w:lang w:val="en-GB"/>
        </w:rPr>
        <w:t>Rules</w:t>
      </w:r>
      <w:r w:rsidR="00376176">
        <w:rPr>
          <w:rFonts w:cs="Arial"/>
          <w:sz w:val="20"/>
          <w:lang w:val="en-GB"/>
        </w:rPr>
        <w:t xml:space="preserve"> a</w:t>
      </w:r>
      <w:r w:rsidR="004E30F4" w:rsidRPr="00DC5D0C">
        <w:rPr>
          <w:rFonts w:cs="Arial"/>
          <w:sz w:val="20"/>
          <w:lang w:val="en-GB"/>
        </w:rPr>
        <w:t>, n</w:t>
      </w:r>
      <w:r w:rsidRPr="00DC5D0C">
        <w:rPr>
          <w:rFonts w:cs="Arial"/>
          <w:sz w:val="20"/>
          <w:lang w:val="en-GB"/>
        </w:rPr>
        <w:t xml:space="preserve">amely </w:t>
      </w:r>
      <w:r w:rsidRPr="00DC5D0C">
        <w:rPr>
          <w:rFonts w:cs="Arial"/>
          <w:sz w:val="20"/>
          <w:lang w:val="en-GB"/>
        </w:rPr>
        <w:lastRenderedPageBreak/>
        <w:t xml:space="preserve">to immediately close or transfer the Positions it manages, </w:t>
      </w:r>
      <w:r w:rsidR="001862AD" w:rsidRPr="00DC5D0C">
        <w:rPr>
          <w:rFonts w:cs="Arial"/>
          <w:sz w:val="20"/>
          <w:lang w:val="en-GB"/>
        </w:rPr>
        <w:t>by a simple notification</w:t>
      </w:r>
      <w:r w:rsidRPr="00DC5D0C">
        <w:rPr>
          <w:rFonts w:cs="Arial"/>
          <w:sz w:val="20"/>
          <w:lang w:val="en-GB"/>
        </w:rPr>
        <w:t xml:space="preserve"> from the FIRST PARTY to </w:t>
      </w:r>
      <w:r w:rsidR="004E30F4" w:rsidRPr="00DC5D0C">
        <w:rPr>
          <w:rFonts w:cs="Arial"/>
          <w:sz w:val="20"/>
          <w:lang w:val="en-GB"/>
        </w:rPr>
        <w:t>OMIClear.</w:t>
      </w:r>
    </w:p>
    <w:p w14:paraId="2C3DAF4B" w14:textId="77777777" w:rsidR="004E30F4" w:rsidRPr="00DC5D0C" w:rsidRDefault="00443890" w:rsidP="004E30F4">
      <w:pPr>
        <w:pStyle w:val="texto"/>
        <w:numPr>
          <w:ilvl w:val="0"/>
          <w:numId w:val="2"/>
        </w:numPr>
        <w:spacing w:before="120" w:after="120" w:line="360" w:lineRule="auto"/>
        <w:rPr>
          <w:rFonts w:cs="Arial"/>
          <w:b/>
          <w:sz w:val="20"/>
          <w:lang w:val="en-GB"/>
        </w:rPr>
      </w:pPr>
      <w:r w:rsidRPr="00DC5D0C">
        <w:rPr>
          <w:rFonts w:cs="Arial"/>
          <w:sz w:val="20"/>
          <w:lang w:val="en-GB"/>
        </w:rPr>
        <w:t>That</w:t>
      </w:r>
      <w:r w:rsidR="004E30F4" w:rsidRPr="00DC5D0C">
        <w:rPr>
          <w:rFonts w:cs="Arial"/>
          <w:sz w:val="20"/>
          <w:lang w:val="en-GB"/>
        </w:rPr>
        <w:t xml:space="preserve">, </w:t>
      </w:r>
      <w:r w:rsidRPr="00DC5D0C">
        <w:rPr>
          <w:rFonts w:cs="Arial"/>
          <w:sz w:val="20"/>
          <w:lang w:val="en-GB"/>
        </w:rPr>
        <w:t xml:space="preserve">if the FIRST PARTY does not </w:t>
      </w:r>
      <w:r w:rsidR="001862AD" w:rsidRPr="00DC5D0C">
        <w:rPr>
          <w:rFonts w:cs="Arial"/>
          <w:sz w:val="20"/>
          <w:lang w:val="en-GB"/>
        </w:rPr>
        <w:t xml:space="preserve">comply </w:t>
      </w:r>
      <w:r w:rsidR="001862AD" w:rsidRPr="005C28F6">
        <w:rPr>
          <w:rFonts w:cs="Arial"/>
          <w:sz w:val="20"/>
          <w:lang w:val="en-GB"/>
        </w:rPr>
        <w:t xml:space="preserve">with </w:t>
      </w:r>
      <w:r w:rsidRPr="005C28F6">
        <w:rPr>
          <w:rFonts w:cs="Arial"/>
          <w:sz w:val="20"/>
          <w:lang w:val="en-GB"/>
        </w:rPr>
        <w:t>its obligations</w:t>
      </w:r>
      <w:r w:rsidR="00B469E0">
        <w:rPr>
          <w:rFonts w:cs="Arial"/>
          <w:sz w:val="20"/>
          <w:lang w:val="en-GB"/>
        </w:rPr>
        <w:t xml:space="preserve"> </w:t>
      </w:r>
      <w:r w:rsidR="004E30F4" w:rsidRPr="005C28F6">
        <w:rPr>
          <w:rFonts w:cs="Arial"/>
          <w:sz w:val="20"/>
          <w:lang w:val="en-GB"/>
        </w:rPr>
        <w:t xml:space="preserve">OMIClear </w:t>
      </w:r>
      <w:r w:rsidRPr="005C28F6">
        <w:rPr>
          <w:rFonts w:cs="Arial"/>
          <w:sz w:val="20"/>
          <w:lang w:val="en-GB"/>
        </w:rPr>
        <w:t xml:space="preserve">may adopt </w:t>
      </w:r>
      <w:r w:rsidR="001862AD" w:rsidRPr="005C28F6">
        <w:rPr>
          <w:rFonts w:cs="Arial"/>
          <w:sz w:val="20"/>
          <w:lang w:val="en-GB"/>
        </w:rPr>
        <w:t xml:space="preserve">the </w:t>
      </w:r>
      <w:r w:rsidRPr="005C28F6">
        <w:rPr>
          <w:rFonts w:cs="Arial"/>
          <w:sz w:val="20"/>
          <w:lang w:val="en-GB"/>
        </w:rPr>
        <w:t>procedures set, for this purpose, in the National Regulations</w:t>
      </w:r>
      <w:r w:rsidR="00B469E0">
        <w:rPr>
          <w:rFonts w:cs="Arial"/>
          <w:sz w:val="20"/>
          <w:lang w:val="en-GB"/>
        </w:rPr>
        <w:t xml:space="preserve"> and</w:t>
      </w:r>
      <w:r w:rsidR="001862AD" w:rsidRPr="005C28F6">
        <w:rPr>
          <w:rFonts w:cs="Arial"/>
          <w:sz w:val="20"/>
          <w:lang w:val="en-GB"/>
        </w:rPr>
        <w:t xml:space="preserve"> </w:t>
      </w:r>
      <w:r w:rsidR="00376176" w:rsidRPr="000C6789">
        <w:rPr>
          <w:rFonts w:cs="Arial"/>
          <w:sz w:val="20"/>
          <w:lang w:val="en-GB"/>
        </w:rPr>
        <w:t xml:space="preserve">in </w:t>
      </w:r>
      <w:r w:rsidR="005E29E8" w:rsidRPr="005C28F6">
        <w:rPr>
          <w:rFonts w:cs="Arial"/>
          <w:sz w:val="20"/>
          <w:lang w:val="en-GB"/>
        </w:rPr>
        <w:t xml:space="preserve">OMIClear </w:t>
      </w:r>
      <w:r w:rsidRPr="005C28F6">
        <w:rPr>
          <w:rFonts w:cs="Arial"/>
          <w:sz w:val="20"/>
          <w:lang w:val="en-GB"/>
        </w:rPr>
        <w:t>Rules</w:t>
      </w:r>
      <w:r w:rsidRPr="00DC5D0C">
        <w:rPr>
          <w:rFonts w:cs="Arial"/>
          <w:sz w:val="20"/>
          <w:lang w:val="en-GB"/>
        </w:rPr>
        <w:t xml:space="preserve">, namely to immediately close or transfer the </w:t>
      </w:r>
      <w:r w:rsidR="004E30F4" w:rsidRPr="00DC5D0C">
        <w:rPr>
          <w:rFonts w:cs="Arial"/>
          <w:sz w:val="20"/>
          <w:lang w:val="en-GB"/>
        </w:rPr>
        <w:t>Opera</w:t>
      </w:r>
      <w:r w:rsidRPr="00DC5D0C">
        <w:rPr>
          <w:rFonts w:cs="Arial"/>
          <w:sz w:val="20"/>
          <w:lang w:val="en-GB"/>
        </w:rPr>
        <w:t>tions managed by the SECOND PARTY</w:t>
      </w:r>
      <w:r w:rsidR="004E30F4" w:rsidRPr="00DC5D0C">
        <w:rPr>
          <w:rFonts w:cs="Arial"/>
          <w:sz w:val="20"/>
          <w:lang w:val="en-GB"/>
        </w:rPr>
        <w:t>.</w:t>
      </w:r>
    </w:p>
    <w:p w14:paraId="557A916F" w14:textId="77777777" w:rsidR="004E30F4" w:rsidRPr="00DC5D0C" w:rsidRDefault="004E30F4" w:rsidP="004E30F4">
      <w:pPr>
        <w:spacing w:before="120" w:after="120"/>
        <w:rPr>
          <w:szCs w:val="20"/>
          <w:lang w:val="en-GB"/>
        </w:rPr>
      </w:pPr>
    </w:p>
    <w:p w14:paraId="5A2A2A36" w14:textId="77777777" w:rsidR="004E30F4" w:rsidRPr="00DC5D0C" w:rsidRDefault="00D767EB" w:rsidP="00913EDC">
      <w:pPr>
        <w:pStyle w:val="epigrafeart"/>
        <w:rPr>
          <w:sz w:val="20"/>
          <w:szCs w:val="20"/>
        </w:rPr>
      </w:pPr>
      <w:r w:rsidRPr="00DC5D0C">
        <w:rPr>
          <w:sz w:val="20"/>
          <w:szCs w:val="20"/>
        </w:rPr>
        <w:t>THIRD CLAUSE</w:t>
      </w:r>
    </w:p>
    <w:p w14:paraId="1EA2401F" w14:textId="77777777" w:rsidR="004E30F4" w:rsidRPr="00DC5D0C" w:rsidRDefault="00443890" w:rsidP="004E30F4">
      <w:pPr>
        <w:pStyle w:val="texto"/>
        <w:spacing w:before="120" w:after="120" w:line="360" w:lineRule="auto"/>
        <w:ind w:firstLine="0"/>
        <w:rPr>
          <w:rFonts w:cs="Arial"/>
          <w:sz w:val="20"/>
          <w:lang w:val="en-GB"/>
        </w:rPr>
      </w:pPr>
      <w:r w:rsidRPr="00DC5D0C">
        <w:rPr>
          <w:rFonts w:cs="Arial"/>
          <w:sz w:val="20"/>
          <w:lang w:val="en-GB"/>
        </w:rPr>
        <w:t xml:space="preserve">The FIRST </w:t>
      </w:r>
      <w:r w:rsidR="004E30F4" w:rsidRPr="00DC5D0C">
        <w:rPr>
          <w:rFonts w:cs="Arial"/>
          <w:sz w:val="20"/>
          <w:lang w:val="en-GB"/>
        </w:rPr>
        <w:t>P</w:t>
      </w:r>
      <w:r w:rsidRPr="00DC5D0C">
        <w:rPr>
          <w:rFonts w:cs="Arial"/>
          <w:sz w:val="20"/>
          <w:lang w:val="en-GB"/>
        </w:rPr>
        <w:t>ARTY can</w:t>
      </w:r>
      <w:r w:rsidR="004E30F4" w:rsidRPr="00DC5D0C">
        <w:rPr>
          <w:rFonts w:cs="Arial"/>
          <w:sz w:val="20"/>
          <w:lang w:val="en-GB"/>
        </w:rPr>
        <w:t xml:space="preserve">, </w:t>
      </w:r>
      <w:r w:rsidRPr="00DC5D0C">
        <w:rPr>
          <w:rFonts w:cs="Arial"/>
          <w:sz w:val="20"/>
          <w:lang w:val="en-GB"/>
        </w:rPr>
        <w:t xml:space="preserve">at any moment, </w:t>
      </w:r>
      <w:r w:rsidR="001862AD" w:rsidRPr="00DC5D0C">
        <w:rPr>
          <w:rFonts w:cs="Arial"/>
          <w:sz w:val="20"/>
          <w:lang w:val="en-GB"/>
        </w:rPr>
        <w:t xml:space="preserve">impose </w:t>
      </w:r>
      <w:r w:rsidR="004E30F4" w:rsidRPr="00DC5D0C">
        <w:rPr>
          <w:rFonts w:cs="Arial"/>
          <w:sz w:val="20"/>
          <w:lang w:val="en-GB"/>
        </w:rPr>
        <w:t xml:space="preserve">limits </w:t>
      </w:r>
      <w:r w:rsidRPr="00DC5D0C">
        <w:rPr>
          <w:rFonts w:cs="Arial"/>
          <w:sz w:val="20"/>
          <w:lang w:val="en-GB"/>
        </w:rPr>
        <w:t xml:space="preserve">to the </w:t>
      </w:r>
      <w:r w:rsidR="001862AD" w:rsidRPr="00DC5D0C">
        <w:rPr>
          <w:rFonts w:cs="Arial"/>
          <w:sz w:val="20"/>
          <w:lang w:val="en-GB"/>
        </w:rPr>
        <w:t xml:space="preserve">performance of the </w:t>
      </w:r>
      <w:r w:rsidRPr="00DC5D0C">
        <w:rPr>
          <w:rFonts w:cs="Arial"/>
          <w:sz w:val="20"/>
          <w:lang w:val="en-GB"/>
        </w:rPr>
        <w:t>SECOND PARTY’s, namely</w:t>
      </w:r>
      <w:r w:rsidR="00717245" w:rsidRPr="00DC5D0C">
        <w:rPr>
          <w:rFonts w:cs="Arial"/>
          <w:sz w:val="20"/>
          <w:lang w:val="en-GB"/>
        </w:rPr>
        <w:t>, by</w:t>
      </w:r>
      <w:r w:rsidR="004E30F4" w:rsidRPr="00DC5D0C">
        <w:rPr>
          <w:rFonts w:cs="Arial"/>
          <w:sz w:val="20"/>
          <w:lang w:val="en-GB"/>
        </w:rPr>
        <w:t>:</w:t>
      </w:r>
    </w:p>
    <w:p w14:paraId="5182AB52" w14:textId="77777777" w:rsidR="004E30F4" w:rsidRPr="00DC5D0C" w:rsidRDefault="00717245" w:rsidP="00376176">
      <w:pPr>
        <w:numPr>
          <w:ilvl w:val="0"/>
          <w:numId w:val="1"/>
        </w:numPr>
        <w:spacing w:before="60" w:after="60"/>
        <w:ind w:left="714" w:hanging="357"/>
        <w:rPr>
          <w:szCs w:val="20"/>
          <w:lang w:val="en-GB"/>
        </w:rPr>
      </w:pPr>
      <w:r w:rsidRPr="00DC5D0C">
        <w:rPr>
          <w:szCs w:val="20"/>
          <w:lang w:val="en-GB"/>
        </w:rPr>
        <w:t>Imposing</w:t>
      </w:r>
      <w:r w:rsidR="002E1193" w:rsidRPr="00DC5D0C">
        <w:rPr>
          <w:szCs w:val="20"/>
          <w:lang w:val="en-GB"/>
        </w:rPr>
        <w:t xml:space="preserve"> limits to </w:t>
      </w:r>
      <w:r w:rsidR="00912C3C" w:rsidRPr="00DC5D0C">
        <w:rPr>
          <w:szCs w:val="20"/>
          <w:lang w:val="en-GB"/>
        </w:rPr>
        <w:t xml:space="preserve">its </w:t>
      </w:r>
      <w:r w:rsidR="00443890" w:rsidRPr="00DC5D0C">
        <w:rPr>
          <w:szCs w:val="20"/>
          <w:lang w:val="en-GB"/>
        </w:rPr>
        <w:t>Position</w:t>
      </w:r>
      <w:r w:rsidR="002E1193" w:rsidRPr="00DC5D0C">
        <w:rPr>
          <w:szCs w:val="20"/>
          <w:lang w:val="en-GB"/>
        </w:rPr>
        <w:t xml:space="preserve">s or to </w:t>
      </w:r>
      <w:r w:rsidR="00912C3C" w:rsidRPr="00DC5D0C">
        <w:rPr>
          <w:szCs w:val="20"/>
          <w:lang w:val="en-GB"/>
        </w:rPr>
        <w:t>its</w:t>
      </w:r>
      <w:r w:rsidR="00443890" w:rsidRPr="00DC5D0C">
        <w:rPr>
          <w:szCs w:val="20"/>
          <w:lang w:val="en-GB"/>
        </w:rPr>
        <w:t xml:space="preserve"> exposure</w:t>
      </w:r>
      <w:r w:rsidR="004E30F4" w:rsidRPr="00DC5D0C">
        <w:rPr>
          <w:szCs w:val="20"/>
          <w:lang w:val="en-GB"/>
        </w:rPr>
        <w:t>;</w:t>
      </w:r>
    </w:p>
    <w:p w14:paraId="1CF33C43" w14:textId="77777777" w:rsidR="004E30F4" w:rsidRPr="00DC5D0C" w:rsidRDefault="00717245" w:rsidP="00376176">
      <w:pPr>
        <w:numPr>
          <w:ilvl w:val="0"/>
          <w:numId w:val="1"/>
        </w:numPr>
        <w:spacing w:before="60" w:after="60"/>
        <w:ind w:left="714" w:hanging="357"/>
        <w:rPr>
          <w:szCs w:val="20"/>
          <w:lang w:val="en-GB"/>
        </w:rPr>
      </w:pPr>
      <w:r w:rsidRPr="00DC5D0C">
        <w:rPr>
          <w:szCs w:val="20"/>
          <w:lang w:val="en-GB"/>
        </w:rPr>
        <w:t>Limiting</w:t>
      </w:r>
      <w:r w:rsidR="002E1193" w:rsidRPr="00DC5D0C">
        <w:rPr>
          <w:szCs w:val="20"/>
          <w:lang w:val="en-GB"/>
        </w:rPr>
        <w:t xml:space="preserve"> its performance to the Operations deemed necessary </w:t>
      </w:r>
      <w:r w:rsidR="0035199D" w:rsidRPr="00DC5D0C">
        <w:rPr>
          <w:szCs w:val="20"/>
          <w:lang w:val="en-GB"/>
        </w:rPr>
        <w:t xml:space="preserve">for </w:t>
      </w:r>
      <w:r w:rsidR="00A95DEA" w:rsidRPr="00DC5D0C">
        <w:rPr>
          <w:szCs w:val="20"/>
          <w:lang w:val="en-GB"/>
        </w:rPr>
        <w:t>clos</w:t>
      </w:r>
      <w:r w:rsidR="0035199D" w:rsidRPr="00DC5D0C">
        <w:rPr>
          <w:szCs w:val="20"/>
          <w:lang w:val="en-GB"/>
        </w:rPr>
        <w:t>ing</w:t>
      </w:r>
      <w:r w:rsidR="00A95DEA" w:rsidRPr="00DC5D0C">
        <w:rPr>
          <w:szCs w:val="20"/>
          <w:lang w:val="en-GB"/>
        </w:rPr>
        <w:t xml:space="preserve"> Positions registered with it</w:t>
      </w:r>
      <w:r w:rsidR="004E30F4" w:rsidRPr="00DC5D0C">
        <w:rPr>
          <w:szCs w:val="20"/>
          <w:lang w:val="en-GB"/>
        </w:rPr>
        <w:t>;</w:t>
      </w:r>
    </w:p>
    <w:p w14:paraId="3A5B9727" w14:textId="77777777" w:rsidR="004E30F4" w:rsidRPr="00DC5D0C" w:rsidRDefault="00717245" w:rsidP="00376176">
      <w:pPr>
        <w:numPr>
          <w:ilvl w:val="0"/>
          <w:numId w:val="1"/>
        </w:numPr>
        <w:spacing w:before="60" w:after="60"/>
        <w:ind w:left="714" w:hanging="357"/>
        <w:rPr>
          <w:szCs w:val="20"/>
          <w:lang w:val="en-GB"/>
        </w:rPr>
      </w:pPr>
      <w:r w:rsidRPr="00DC5D0C">
        <w:rPr>
          <w:szCs w:val="20"/>
          <w:lang w:val="en-GB"/>
        </w:rPr>
        <w:t>Preventing</w:t>
      </w:r>
      <w:r w:rsidR="002E1193" w:rsidRPr="00DC5D0C">
        <w:rPr>
          <w:szCs w:val="20"/>
          <w:lang w:val="en-GB"/>
        </w:rPr>
        <w:t xml:space="preserve"> </w:t>
      </w:r>
      <w:r w:rsidR="00443890" w:rsidRPr="00DC5D0C">
        <w:rPr>
          <w:szCs w:val="20"/>
          <w:lang w:val="en-GB"/>
        </w:rPr>
        <w:t xml:space="preserve">it from executing more Operations to be registered </w:t>
      </w:r>
      <w:r w:rsidR="00A95DEA" w:rsidRPr="00DC5D0C">
        <w:rPr>
          <w:szCs w:val="20"/>
          <w:lang w:val="en-GB"/>
        </w:rPr>
        <w:t>with</w:t>
      </w:r>
      <w:r w:rsidR="00443890" w:rsidRPr="00DC5D0C">
        <w:rPr>
          <w:szCs w:val="20"/>
          <w:lang w:val="en-GB"/>
        </w:rPr>
        <w:t xml:space="preserve"> it. </w:t>
      </w:r>
    </w:p>
    <w:p w14:paraId="66C29193" w14:textId="77777777" w:rsidR="00C518B3" w:rsidRPr="00DC5D0C" w:rsidRDefault="00C518B3" w:rsidP="004E30F4">
      <w:pPr>
        <w:pStyle w:val="texto"/>
        <w:spacing w:before="120" w:after="120" w:line="360" w:lineRule="auto"/>
        <w:rPr>
          <w:rFonts w:cs="Arial"/>
          <w:sz w:val="20"/>
          <w:lang w:val="en-GB"/>
        </w:rPr>
      </w:pPr>
    </w:p>
    <w:p w14:paraId="5157AF82" w14:textId="77777777" w:rsidR="004E30F4" w:rsidRPr="00DC5D0C" w:rsidRDefault="00D767EB" w:rsidP="00913EDC">
      <w:pPr>
        <w:pStyle w:val="epigrafeart"/>
        <w:rPr>
          <w:sz w:val="20"/>
          <w:szCs w:val="20"/>
        </w:rPr>
      </w:pPr>
      <w:r w:rsidRPr="00DC5D0C">
        <w:rPr>
          <w:sz w:val="20"/>
          <w:szCs w:val="20"/>
        </w:rPr>
        <w:t>FOURTH CLAUSE</w:t>
      </w:r>
    </w:p>
    <w:p w14:paraId="2BF4F8C7" w14:textId="77777777" w:rsidR="004E30F4" w:rsidRPr="00DC5D0C" w:rsidRDefault="00A95DEA" w:rsidP="004E30F4">
      <w:pPr>
        <w:pStyle w:val="texto"/>
        <w:numPr>
          <w:ilvl w:val="0"/>
          <w:numId w:val="7"/>
        </w:numPr>
        <w:spacing w:before="120" w:after="120" w:line="360" w:lineRule="auto"/>
        <w:rPr>
          <w:rFonts w:cs="Arial"/>
          <w:sz w:val="20"/>
          <w:lang w:val="en-GB"/>
        </w:rPr>
      </w:pPr>
      <w:r w:rsidRPr="00DC5D0C">
        <w:rPr>
          <w:rFonts w:cs="Arial"/>
          <w:sz w:val="20"/>
          <w:lang w:val="en-GB"/>
        </w:rPr>
        <w:t xml:space="preserve">This Agreement </w:t>
      </w:r>
      <w:r w:rsidR="002E1193" w:rsidRPr="00DC5D0C">
        <w:rPr>
          <w:rFonts w:cs="Arial"/>
          <w:sz w:val="20"/>
          <w:lang w:val="en-GB"/>
        </w:rPr>
        <w:t>takes</w:t>
      </w:r>
      <w:r w:rsidRPr="00DC5D0C">
        <w:rPr>
          <w:rFonts w:cs="Arial"/>
          <w:sz w:val="20"/>
          <w:lang w:val="en-GB"/>
        </w:rPr>
        <w:t xml:space="preserve"> effect from the date it is signed</w:t>
      </w:r>
      <w:r w:rsidR="002E1193" w:rsidRPr="00DC5D0C">
        <w:rPr>
          <w:rFonts w:cs="Arial"/>
          <w:sz w:val="20"/>
          <w:lang w:val="en-GB"/>
        </w:rPr>
        <w:t xml:space="preserve"> </w:t>
      </w:r>
      <w:r w:rsidRPr="00DC5D0C">
        <w:rPr>
          <w:rFonts w:cs="Arial"/>
          <w:sz w:val="20"/>
          <w:lang w:val="en-GB"/>
        </w:rPr>
        <w:t xml:space="preserve">and is valid </w:t>
      </w:r>
      <w:r w:rsidR="002E1193" w:rsidRPr="00DC5D0C">
        <w:rPr>
          <w:rFonts w:cs="Arial"/>
          <w:sz w:val="20"/>
          <w:lang w:val="en-GB"/>
        </w:rPr>
        <w:t xml:space="preserve">for an </w:t>
      </w:r>
      <w:r w:rsidRPr="00DC5D0C">
        <w:rPr>
          <w:rFonts w:cs="Arial"/>
          <w:sz w:val="20"/>
          <w:lang w:val="en-GB"/>
        </w:rPr>
        <w:t>indefin</w:t>
      </w:r>
      <w:r w:rsidR="002E1193" w:rsidRPr="00DC5D0C">
        <w:rPr>
          <w:rFonts w:cs="Arial"/>
          <w:sz w:val="20"/>
          <w:lang w:val="en-GB"/>
        </w:rPr>
        <w:t xml:space="preserve">ite period of time; </w:t>
      </w:r>
      <w:r w:rsidR="00247B6A" w:rsidRPr="00DC5D0C">
        <w:rPr>
          <w:rFonts w:cs="Arial"/>
          <w:sz w:val="20"/>
          <w:lang w:val="en-GB"/>
        </w:rPr>
        <w:t xml:space="preserve">and </w:t>
      </w:r>
      <w:r w:rsidR="002E1193" w:rsidRPr="00DC5D0C">
        <w:rPr>
          <w:rFonts w:cs="Arial"/>
          <w:sz w:val="20"/>
          <w:lang w:val="en-GB"/>
        </w:rPr>
        <w:t>this Agreement may cease</w:t>
      </w:r>
      <w:r w:rsidR="004E30F4" w:rsidRPr="00DC5D0C">
        <w:rPr>
          <w:rFonts w:cs="Arial"/>
          <w:sz w:val="20"/>
          <w:lang w:val="en-GB"/>
        </w:rPr>
        <w:t>:</w:t>
      </w:r>
    </w:p>
    <w:p w14:paraId="6FF8A901" w14:textId="77777777" w:rsidR="0049662B" w:rsidRPr="0051276B" w:rsidRDefault="0049662B" w:rsidP="0049662B">
      <w:pPr>
        <w:numPr>
          <w:ilvl w:val="0"/>
          <w:numId w:val="6"/>
        </w:numPr>
        <w:spacing w:before="120" w:after="120"/>
        <w:ind w:right="-28"/>
        <w:rPr>
          <w:szCs w:val="20"/>
          <w:lang w:val="en-GB"/>
        </w:rPr>
      </w:pPr>
      <w:r w:rsidRPr="0051276B">
        <w:rPr>
          <w:szCs w:val="20"/>
          <w:lang w:val="en-GB"/>
        </w:rPr>
        <w:t xml:space="preserve">By written renouncement, by </w:t>
      </w:r>
      <w:r>
        <w:rPr>
          <w:szCs w:val="20"/>
          <w:lang w:val="en-GB"/>
        </w:rPr>
        <w:t>the FIRST PARTY</w:t>
      </w:r>
      <w:r w:rsidRPr="0051276B">
        <w:rPr>
          <w:szCs w:val="20"/>
          <w:lang w:val="en-GB"/>
        </w:rPr>
        <w:t xml:space="preserve">, with a prior notice of, at least, </w:t>
      </w:r>
      <w:r>
        <w:rPr>
          <w:szCs w:val="20"/>
          <w:lang w:val="en-GB"/>
        </w:rPr>
        <w:t>90</w:t>
      </w:r>
      <w:r w:rsidRPr="0051276B">
        <w:rPr>
          <w:szCs w:val="20"/>
          <w:lang w:val="en-GB"/>
        </w:rPr>
        <w:t xml:space="preserve"> (</w:t>
      </w:r>
      <w:r>
        <w:rPr>
          <w:szCs w:val="20"/>
          <w:lang w:val="en-GB"/>
        </w:rPr>
        <w:t>nine</w:t>
      </w:r>
      <w:r w:rsidRPr="0051276B">
        <w:rPr>
          <w:szCs w:val="20"/>
          <w:lang w:val="en-GB"/>
        </w:rPr>
        <w:t xml:space="preserve">ty) </w:t>
      </w:r>
      <w:r>
        <w:rPr>
          <w:szCs w:val="20"/>
          <w:lang w:val="en-GB"/>
        </w:rPr>
        <w:t>Clearing Days</w:t>
      </w:r>
      <w:r w:rsidRPr="0051276B">
        <w:rPr>
          <w:szCs w:val="20"/>
          <w:lang w:val="en-GB"/>
        </w:rPr>
        <w:t xml:space="preserve"> in relation to the termination date;</w:t>
      </w:r>
    </w:p>
    <w:p w14:paraId="31788CD7" w14:textId="77777777" w:rsidR="004E30F4" w:rsidRPr="00DC5D0C" w:rsidRDefault="00A95DEA" w:rsidP="004E30F4">
      <w:pPr>
        <w:numPr>
          <w:ilvl w:val="0"/>
          <w:numId w:val="6"/>
        </w:numPr>
        <w:spacing w:before="120" w:after="120"/>
        <w:ind w:right="-28"/>
        <w:rPr>
          <w:szCs w:val="20"/>
          <w:lang w:val="en-GB"/>
        </w:rPr>
      </w:pPr>
      <w:r w:rsidRPr="00DC5D0C">
        <w:rPr>
          <w:szCs w:val="20"/>
          <w:lang w:val="en-GB"/>
        </w:rPr>
        <w:t xml:space="preserve">By written renouncement, by </w:t>
      </w:r>
      <w:r w:rsidR="0049662B">
        <w:rPr>
          <w:szCs w:val="20"/>
          <w:lang w:val="en-GB"/>
        </w:rPr>
        <w:t>the SECOND PARTY</w:t>
      </w:r>
      <w:r w:rsidRPr="00DC5D0C">
        <w:rPr>
          <w:szCs w:val="20"/>
          <w:lang w:val="en-GB"/>
        </w:rPr>
        <w:t>,</w:t>
      </w:r>
      <w:r w:rsidR="004E30F4" w:rsidRPr="00DC5D0C">
        <w:rPr>
          <w:szCs w:val="20"/>
          <w:lang w:val="en-GB"/>
        </w:rPr>
        <w:t xml:space="preserve"> </w:t>
      </w:r>
      <w:r w:rsidRPr="00DC5D0C">
        <w:rPr>
          <w:szCs w:val="20"/>
          <w:lang w:val="en-GB"/>
        </w:rPr>
        <w:t>with a prior notice of, at least, 30</w:t>
      </w:r>
      <w:r w:rsidR="004E30F4" w:rsidRPr="00DC5D0C">
        <w:rPr>
          <w:szCs w:val="20"/>
          <w:lang w:val="en-GB"/>
        </w:rPr>
        <w:t xml:space="preserve"> (</w:t>
      </w:r>
      <w:r w:rsidRPr="00DC5D0C">
        <w:rPr>
          <w:szCs w:val="20"/>
          <w:lang w:val="en-GB"/>
        </w:rPr>
        <w:t>thirty</w:t>
      </w:r>
      <w:r w:rsidR="004E30F4" w:rsidRPr="00DC5D0C">
        <w:rPr>
          <w:szCs w:val="20"/>
          <w:lang w:val="en-GB"/>
        </w:rPr>
        <w:t xml:space="preserve">) </w:t>
      </w:r>
      <w:r w:rsidR="0049662B">
        <w:rPr>
          <w:szCs w:val="20"/>
          <w:lang w:val="en-GB"/>
        </w:rPr>
        <w:t>Clearing Days</w:t>
      </w:r>
      <w:r w:rsidR="0049662B" w:rsidRPr="00DC5D0C">
        <w:rPr>
          <w:szCs w:val="20"/>
          <w:lang w:val="en-GB"/>
        </w:rPr>
        <w:t xml:space="preserve"> </w:t>
      </w:r>
      <w:r w:rsidRPr="00DC5D0C">
        <w:rPr>
          <w:szCs w:val="20"/>
          <w:lang w:val="en-GB"/>
        </w:rPr>
        <w:t>in relation to the termination date</w:t>
      </w:r>
      <w:r w:rsidR="004E30F4" w:rsidRPr="00DC5D0C">
        <w:rPr>
          <w:szCs w:val="20"/>
          <w:lang w:val="en-GB"/>
        </w:rPr>
        <w:t>;</w:t>
      </w:r>
    </w:p>
    <w:p w14:paraId="78BFE925" w14:textId="77777777" w:rsidR="004E30F4" w:rsidRDefault="00A95DEA" w:rsidP="004E30F4">
      <w:pPr>
        <w:numPr>
          <w:ilvl w:val="0"/>
          <w:numId w:val="6"/>
        </w:numPr>
        <w:spacing w:before="120" w:after="120"/>
        <w:ind w:right="-28"/>
        <w:rPr>
          <w:szCs w:val="20"/>
          <w:lang w:val="en-GB"/>
        </w:rPr>
      </w:pPr>
      <w:r w:rsidRPr="005C28F6">
        <w:rPr>
          <w:szCs w:val="20"/>
          <w:lang w:val="en-GB"/>
        </w:rPr>
        <w:t xml:space="preserve">By the termination of </w:t>
      </w:r>
      <w:r w:rsidR="0035199D" w:rsidRPr="005C28F6">
        <w:rPr>
          <w:szCs w:val="20"/>
          <w:lang w:val="en-GB"/>
        </w:rPr>
        <w:t xml:space="preserve">the </w:t>
      </w:r>
      <w:r w:rsidR="00376176" w:rsidRPr="005C28F6">
        <w:rPr>
          <w:szCs w:val="20"/>
          <w:lang w:val="en-GB"/>
        </w:rPr>
        <w:t xml:space="preserve">role </w:t>
      </w:r>
      <w:r w:rsidR="00B469E0">
        <w:rPr>
          <w:szCs w:val="20"/>
          <w:lang w:val="en-GB"/>
        </w:rPr>
        <w:t>of the FIRST and SECOND PAR</w:t>
      </w:r>
      <w:r w:rsidR="00192860">
        <w:rPr>
          <w:szCs w:val="20"/>
          <w:lang w:val="en-GB"/>
        </w:rPr>
        <w:t>T</w:t>
      </w:r>
      <w:r w:rsidR="00B469E0">
        <w:rPr>
          <w:szCs w:val="20"/>
          <w:lang w:val="en-GB"/>
        </w:rPr>
        <w:t xml:space="preserve">IES </w:t>
      </w:r>
      <w:r w:rsidR="00376176" w:rsidRPr="005C28F6">
        <w:rPr>
          <w:szCs w:val="20"/>
          <w:lang w:val="en-GB"/>
        </w:rPr>
        <w:t xml:space="preserve">as </w:t>
      </w:r>
      <w:r w:rsidR="00B469E0">
        <w:rPr>
          <w:szCs w:val="20"/>
          <w:lang w:val="en-GB"/>
        </w:rPr>
        <w:t>Clearing Member and Registration Agent of OMIClear, respectively,</w:t>
      </w:r>
      <w:r w:rsidR="00376176">
        <w:rPr>
          <w:szCs w:val="20"/>
          <w:lang w:val="en-GB"/>
        </w:rPr>
        <w:t xml:space="preserve"> </w:t>
      </w:r>
      <w:r w:rsidRPr="005C28F6">
        <w:rPr>
          <w:szCs w:val="20"/>
          <w:lang w:val="en-GB"/>
        </w:rPr>
        <w:t xml:space="preserve">under the terms set in </w:t>
      </w:r>
      <w:r w:rsidR="005E29E8" w:rsidRPr="005C28F6">
        <w:rPr>
          <w:szCs w:val="20"/>
          <w:lang w:val="en-GB"/>
        </w:rPr>
        <w:t>OMIClear</w:t>
      </w:r>
      <w:r w:rsidRPr="005C28F6">
        <w:rPr>
          <w:szCs w:val="20"/>
          <w:lang w:val="en-GB"/>
        </w:rPr>
        <w:t xml:space="preserve"> Rules</w:t>
      </w:r>
      <w:r w:rsidR="004E30F4" w:rsidRPr="005C28F6">
        <w:rPr>
          <w:szCs w:val="20"/>
          <w:lang w:val="en-GB"/>
        </w:rPr>
        <w:t>.</w:t>
      </w:r>
    </w:p>
    <w:p w14:paraId="756036DC" w14:textId="77777777" w:rsidR="004E30F4" w:rsidRPr="00DC5D0C" w:rsidRDefault="00A95DEA" w:rsidP="004E30F4">
      <w:pPr>
        <w:pStyle w:val="texto"/>
        <w:numPr>
          <w:ilvl w:val="0"/>
          <w:numId w:val="7"/>
        </w:numPr>
        <w:spacing w:before="120" w:after="120" w:line="360" w:lineRule="auto"/>
        <w:rPr>
          <w:rFonts w:cs="Arial"/>
          <w:sz w:val="20"/>
          <w:lang w:val="en-GB"/>
        </w:rPr>
      </w:pPr>
      <w:r w:rsidRPr="005C28F6">
        <w:rPr>
          <w:rFonts w:cs="Arial"/>
          <w:sz w:val="20"/>
          <w:lang w:val="en-GB"/>
        </w:rPr>
        <w:t>The termination, for whatever reason, of this Agreement</w:t>
      </w:r>
      <w:r w:rsidR="004E30F4" w:rsidRPr="005C28F6">
        <w:rPr>
          <w:rFonts w:cs="Arial"/>
          <w:sz w:val="20"/>
          <w:lang w:val="en-GB"/>
        </w:rPr>
        <w:t xml:space="preserve">, </w:t>
      </w:r>
      <w:r w:rsidRPr="005C28F6">
        <w:rPr>
          <w:rFonts w:cs="Arial"/>
          <w:sz w:val="20"/>
          <w:lang w:val="en-GB"/>
        </w:rPr>
        <w:t xml:space="preserve">does not </w:t>
      </w:r>
      <w:r w:rsidR="00912C3C" w:rsidRPr="005C28F6">
        <w:rPr>
          <w:rFonts w:cs="Arial"/>
          <w:sz w:val="20"/>
          <w:lang w:val="en-GB"/>
        </w:rPr>
        <w:t xml:space="preserve">preclude </w:t>
      </w:r>
      <w:r w:rsidRPr="005C28F6">
        <w:rPr>
          <w:rFonts w:cs="Arial"/>
          <w:sz w:val="20"/>
          <w:lang w:val="en-GB"/>
        </w:rPr>
        <w:t>the</w:t>
      </w:r>
      <w:r w:rsidRPr="00DC5D0C">
        <w:rPr>
          <w:rFonts w:cs="Arial"/>
          <w:sz w:val="20"/>
          <w:lang w:val="en-GB"/>
        </w:rPr>
        <w:t xml:space="preserve"> duty </w:t>
      </w:r>
      <w:r w:rsidR="00912C3C" w:rsidRPr="00DC5D0C">
        <w:rPr>
          <w:rFonts w:cs="Arial"/>
          <w:sz w:val="20"/>
          <w:lang w:val="en-GB"/>
        </w:rPr>
        <w:t>for compliance with</w:t>
      </w:r>
      <w:r w:rsidRPr="00DC5D0C">
        <w:rPr>
          <w:rFonts w:cs="Arial"/>
          <w:sz w:val="20"/>
          <w:lang w:val="en-GB"/>
        </w:rPr>
        <w:t xml:space="preserve"> all the obligations </w:t>
      </w:r>
      <w:r w:rsidR="00912C3C" w:rsidRPr="00DC5D0C">
        <w:rPr>
          <w:rFonts w:cs="Arial"/>
          <w:sz w:val="20"/>
          <w:lang w:val="en-GB"/>
        </w:rPr>
        <w:t>arising</w:t>
      </w:r>
      <w:r w:rsidRPr="00DC5D0C">
        <w:rPr>
          <w:rFonts w:cs="Arial"/>
          <w:sz w:val="20"/>
          <w:lang w:val="en-GB"/>
        </w:rPr>
        <w:t xml:space="preserve"> from</w:t>
      </w:r>
      <w:r w:rsidR="00177FEA" w:rsidRPr="00DC5D0C">
        <w:rPr>
          <w:rFonts w:cs="Arial"/>
          <w:sz w:val="20"/>
          <w:lang w:val="en-GB"/>
        </w:rPr>
        <w:t xml:space="preserve"> </w:t>
      </w:r>
      <w:r w:rsidRPr="00DC5D0C">
        <w:rPr>
          <w:rFonts w:cs="Arial"/>
          <w:sz w:val="20"/>
          <w:lang w:val="en-GB"/>
        </w:rPr>
        <w:t xml:space="preserve">Operations for </w:t>
      </w:r>
      <w:r w:rsidR="00177FEA" w:rsidRPr="00DC5D0C">
        <w:rPr>
          <w:rFonts w:cs="Arial"/>
          <w:sz w:val="20"/>
          <w:lang w:val="en-GB"/>
        </w:rPr>
        <w:t xml:space="preserve">which each of the PARTIES </w:t>
      </w:r>
      <w:r w:rsidR="00912C3C" w:rsidRPr="00DC5D0C">
        <w:rPr>
          <w:rFonts w:cs="Arial"/>
          <w:sz w:val="20"/>
          <w:lang w:val="en-GB"/>
        </w:rPr>
        <w:t>is</w:t>
      </w:r>
      <w:r w:rsidRPr="00DC5D0C">
        <w:rPr>
          <w:rFonts w:cs="Arial"/>
          <w:sz w:val="20"/>
          <w:lang w:val="en-GB"/>
        </w:rPr>
        <w:t xml:space="preserve"> responsible. </w:t>
      </w:r>
    </w:p>
    <w:p w14:paraId="07259108" w14:textId="77777777" w:rsidR="004E30F4" w:rsidRDefault="004E30F4" w:rsidP="004E30F4">
      <w:pPr>
        <w:spacing w:before="120" w:after="120"/>
        <w:rPr>
          <w:szCs w:val="20"/>
          <w:lang w:val="en-GB"/>
        </w:rPr>
      </w:pPr>
    </w:p>
    <w:p w14:paraId="4739A42A" w14:textId="77777777" w:rsidR="00376176" w:rsidRPr="00DC5D0C" w:rsidRDefault="00376176" w:rsidP="004E30F4">
      <w:pPr>
        <w:spacing w:before="120" w:after="120"/>
        <w:rPr>
          <w:szCs w:val="20"/>
          <w:lang w:val="en-GB"/>
        </w:rPr>
      </w:pPr>
    </w:p>
    <w:p w14:paraId="095BCB4F" w14:textId="77777777" w:rsidR="004E30F4" w:rsidRPr="00DC5D0C" w:rsidRDefault="00D767EB" w:rsidP="00913EDC">
      <w:pPr>
        <w:pStyle w:val="epigrafeart"/>
        <w:rPr>
          <w:sz w:val="20"/>
          <w:szCs w:val="20"/>
        </w:rPr>
      </w:pPr>
      <w:r w:rsidRPr="00DC5D0C">
        <w:rPr>
          <w:sz w:val="20"/>
          <w:szCs w:val="20"/>
        </w:rPr>
        <w:t>FIFTH CLAUSE</w:t>
      </w:r>
    </w:p>
    <w:p w14:paraId="21934654" w14:textId="77777777" w:rsidR="004E30F4" w:rsidRPr="00DC5D0C" w:rsidRDefault="00D767EB" w:rsidP="004E30F4">
      <w:pPr>
        <w:pStyle w:val="texto"/>
        <w:numPr>
          <w:ilvl w:val="0"/>
          <w:numId w:val="5"/>
        </w:numPr>
        <w:spacing w:before="120" w:after="120" w:line="360" w:lineRule="auto"/>
        <w:rPr>
          <w:rFonts w:cs="Arial"/>
          <w:sz w:val="20"/>
          <w:lang w:val="en-GB"/>
        </w:rPr>
      </w:pPr>
      <w:r w:rsidRPr="00DC5D0C">
        <w:rPr>
          <w:rFonts w:cs="Arial"/>
          <w:sz w:val="20"/>
          <w:lang w:val="en-GB"/>
        </w:rPr>
        <w:t>This Agreement is governed by Portuguese law.</w:t>
      </w:r>
    </w:p>
    <w:p w14:paraId="29FDD9F0" w14:textId="77777777" w:rsidR="004E30F4" w:rsidRPr="00DC5D0C" w:rsidRDefault="00EA26F4" w:rsidP="004E30F4">
      <w:pPr>
        <w:pStyle w:val="texto"/>
        <w:numPr>
          <w:ilvl w:val="0"/>
          <w:numId w:val="5"/>
        </w:numPr>
        <w:spacing w:before="120" w:after="120" w:line="360" w:lineRule="auto"/>
        <w:rPr>
          <w:rFonts w:cs="Arial"/>
          <w:sz w:val="20"/>
          <w:lang w:val="en-GB"/>
        </w:rPr>
      </w:pPr>
      <w:r w:rsidRPr="00DC5D0C">
        <w:rPr>
          <w:rFonts w:cs="Arial"/>
          <w:sz w:val="20"/>
          <w:lang w:val="en-GB"/>
        </w:rPr>
        <w:t>Any</w:t>
      </w:r>
      <w:r w:rsidR="00A95DEA" w:rsidRPr="00DC5D0C">
        <w:rPr>
          <w:rFonts w:cs="Arial"/>
          <w:sz w:val="20"/>
          <w:lang w:val="en-GB"/>
        </w:rPr>
        <w:t xml:space="preserve"> agreement between the parties </w:t>
      </w:r>
      <w:r w:rsidRPr="00DC5D0C">
        <w:rPr>
          <w:rFonts w:cs="Arial"/>
          <w:sz w:val="20"/>
          <w:lang w:val="en-GB"/>
        </w:rPr>
        <w:t>that</w:t>
      </w:r>
      <w:r w:rsidR="00A95DEA" w:rsidRPr="00DC5D0C">
        <w:rPr>
          <w:rFonts w:cs="Arial"/>
          <w:sz w:val="20"/>
          <w:lang w:val="en-GB"/>
        </w:rPr>
        <w:t xml:space="preserve"> is contrary to the clauses of this Agreement or that limits, conditions or</w:t>
      </w:r>
      <w:r w:rsidR="004E30F4" w:rsidRPr="00DC5D0C">
        <w:rPr>
          <w:rFonts w:cs="Arial"/>
          <w:sz w:val="20"/>
          <w:lang w:val="en-GB"/>
        </w:rPr>
        <w:t xml:space="preserve"> </w:t>
      </w:r>
      <w:r w:rsidRPr="00DC5D0C">
        <w:rPr>
          <w:rFonts w:cs="Arial"/>
          <w:sz w:val="20"/>
          <w:lang w:val="en-GB"/>
        </w:rPr>
        <w:t xml:space="preserve">makes its content and application unfeasible is considered unwritten and not valid. </w:t>
      </w:r>
    </w:p>
    <w:p w14:paraId="0A9E825D" w14:textId="77777777" w:rsidR="004E30F4" w:rsidRPr="00DC5D0C" w:rsidRDefault="004E30F4" w:rsidP="004E30F4">
      <w:pPr>
        <w:spacing w:before="120" w:after="120"/>
        <w:rPr>
          <w:szCs w:val="20"/>
          <w:lang w:val="en-GB"/>
        </w:rPr>
      </w:pPr>
    </w:p>
    <w:p w14:paraId="7DFBE9C5" w14:textId="77777777" w:rsidR="00D70609" w:rsidRPr="00DC5D0C" w:rsidRDefault="00D70609" w:rsidP="00D70609">
      <w:pPr>
        <w:spacing w:before="120" w:after="120"/>
        <w:rPr>
          <w:szCs w:val="20"/>
          <w:lang w:val="en-GB"/>
        </w:rPr>
      </w:pPr>
      <w:r w:rsidRPr="00DC5D0C">
        <w:rPr>
          <w:szCs w:val="20"/>
          <w:lang w:val="en-GB"/>
        </w:rPr>
        <w:t>Executed in duplicate form, this Agreement is signed by both PARTIES expressing the acceptance of its contents.</w:t>
      </w:r>
    </w:p>
    <w:p w14:paraId="44442F6A" w14:textId="77777777" w:rsidR="004E30F4" w:rsidRPr="00DC5D0C" w:rsidRDefault="004E30F4" w:rsidP="004E30F4">
      <w:pPr>
        <w:spacing w:before="120" w:after="120"/>
        <w:rPr>
          <w:b/>
          <w:szCs w:val="20"/>
          <w:lang w:val="en-GB"/>
        </w:rPr>
      </w:pPr>
    </w:p>
    <w:p w14:paraId="06DBD14C" w14:textId="77777777" w:rsidR="00913EDC" w:rsidRPr="00DC5D0C" w:rsidRDefault="00913EDC" w:rsidP="004E30F4">
      <w:pPr>
        <w:spacing w:before="120" w:after="120"/>
        <w:rPr>
          <w:b/>
          <w:szCs w:val="20"/>
          <w:lang w:val="en-GB"/>
        </w:rPr>
      </w:pPr>
    </w:p>
    <w:p w14:paraId="39F917A4" w14:textId="77777777" w:rsidR="004E30F4" w:rsidRPr="00DC5D0C" w:rsidRDefault="00C518B3" w:rsidP="004E30F4">
      <w:pPr>
        <w:spacing w:before="120" w:after="120"/>
        <w:rPr>
          <w:szCs w:val="20"/>
          <w:lang w:val="en-GB"/>
        </w:rPr>
      </w:pPr>
      <w:r w:rsidRPr="00DC5D0C">
        <w:rPr>
          <w:szCs w:val="20"/>
          <w:lang w:val="en-GB"/>
        </w:rPr>
        <w:t>Lisbo</w:t>
      </w:r>
      <w:r w:rsidR="00D767EB" w:rsidRPr="00DC5D0C">
        <w:rPr>
          <w:szCs w:val="20"/>
          <w:lang w:val="en-GB"/>
        </w:rPr>
        <w:t>n</w:t>
      </w:r>
      <w:r w:rsidRPr="00DC5D0C">
        <w:rPr>
          <w:szCs w:val="20"/>
          <w:lang w:val="en-GB"/>
        </w:rPr>
        <w:t xml:space="preserve"> _____</w:t>
      </w:r>
      <w:r w:rsidR="004E30F4" w:rsidRPr="00DC5D0C">
        <w:rPr>
          <w:szCs w:val="20"/>
          <w:lang w:val="en-GB"/>
        </w:rPr>
        <w:t>, _______ ____</w:t>
      </w:r>
      <w:r w:rsidRPr="00DC5D0C">
        <w:rPr>
          <w:szCs w:val="20"/>
          <w:lang w:val="en-GB"/>
        </w:rPr>
        <w:t>_____</w:t>
      </w:r>
    </w:p>
    <w:p w14:paraId="240CCFE9" w14:textId="77777777" w:rsidR="004E30F4" w:rsidRPr="00DC5D0C" w:rsidRDefault="004E30F4" w:rsidP="004E30F4">
      <w:pPr>
        <w:spacing w:before="120" w:after="120"/>
        <w:rPr>
          <w:b/>
          <w:szCs w:val="20"/>
          <w:lang w:val="en-GB"/>
        </w:rPr>
      </w:pPr>
    </w:p>
    <w:p w14:paraId="1A90F59D" w14:textId="77777777" w:rsidR="00913EDC" w:rsidRPr="00DC5D0C" w:rsidRDefault="00913EDC" w:rsidP="004E30F4">
      <w:pPr>
        <w:spacing w:before="120" w:after="120"/>
        <w:rPr>
          <w:b/>
          <w:szCs w:val="20"/>
          <w:lang w:val="en-GB"/>
        </w:rPr>
      </w:pPr>
    </w:p>
    <w:tbl>
      <w:tblPr>
        <w:tblW w:w="8928" w:type="dxa"/>
        <w:tblLook w:val="01E0" w:firstRow="1" w:lastRow="1" w:firstColumn="1" w:lastColumn="1" w:noHBand="0" w:noVBand="0"/>
      </w:tblPr>
      <w:tblGrid>
        <w:gridCol w:w="3888"/>
        <w:gridCol w:w="1260"/>
        <w:gridCol w:w="3780"/>
      </w:tblGrid>
      <w:tr w:rsidR="00BC73ED" w:rsidRPr="00DC5D0C" w14:paraId="4C0C36B5" w14:textId="77777777">
        <w:tc>
          <w:tcPr>
            <w:tcW w:w="3888" w:type="dxa"/>
          </w:tcPr>
          <w:p w14:paraId="462B44F4" w14:textId="77777777" w:rsidR="00BC73ED" w:rsidRPr="00DC5D0C" w:rsidRDefault="00D767EB" w:rsidP="0035199D">
            <w:pPr>
              <w:tabs>
                <w:tab w:val="left" w:pos="450"/>
              </w:tabs>
              <w:spacing w:before="120"/>
              <w:ind w:right="-28"/>
              <w:jc w:val="center"/>
              <w:rPr>
                <w:szCs w:val="20"/>
                <w:lang w:val="en-GB"/>
              </w:rPr>
            </w:pPr>
            <w:r w:rsidRPr="00DC5D0C">
              <w:rPr>
                <w:szCs w:val="20"/>
                <w:lang w:val="en-GB"/>
              </w:rPr>
              <w:t>FIRST PARTY</w:t>
            </w:r>
          </w:p>
        </w:tc>
        <w:tc>
          <w:tcPr>
            <w:tcW w:w="1260" w:type="dxa"/>
          </w:tcPr>
          <w:p w14:paraId="050111F8" w14:textId="77777777" w:rsidR="00BC73ED" w:rsidRPr="00DC5D0C" w:rsidRDefault="00BC73ED" w:rsidP="0035199D">
            <w:pPr>
              <w:tabs>
                <w:tab w:val="left" w:pos="450"/>
              </w:tabs>
              <w:spacing w:before="120"/>
              <w:ind w:right="-28"/>
              <w:jc w:val="center"/>
              <w:rPr>
                <w:szCs w:val="20"/>
                <w:lang w:val="en-GB"/>
              </w:rPr>
            </w:pPr>
          </w:p>
        </w:tc>
        <w:tc>
          <w:tcPr>
            <w:tcW w:w="3780" w:type="dxa"/>
          </w:tcPr>
          <w:p w14:paraId="151B1BF5" w14:textId="77777777" w:rsidR="00BC73ED" w:rsidRPr="00DC5D0C" w:rsidRDefault="00D767EB" w:rsidP="0035199D">
            <w:pPr>
              <w:tabs>
                <w:tab w:val="left" w:pos="450"/>
              </w:tabs>
              <w:spacing w:before="120"/>
              <w:ind w:right="-28"/>
              <w:jc w:val="center"/>
              <w:rPr>
                <w:szCs w:val="20"/>
                <w:lang w:val="en-GB"/>
              </w:rPr>
            </w:pPr>
            <w:r w:rsidRPr="00DC5D0C">
              <w:rPr>
                <w:szCs w:val="20"/>
                <w:lang w:val="en-GB"/>
              </w:rPr>
              <w:t>SECOND PARTY</w:t>
            </w:r>
          </w:p>
        </w:tc>
      </w:tr>
      <w:tr w:rsidR="00BC73ED" w:rsidRPr="00DC5D0C" w14:paraId="77362B8A" w14:textId="77777777">
        <w:tc>
          <w:tcPr>
            <w:tcW w:w="3888" w:type="dxa"/>
          </w:tcPr>
          <w:p w14:paraId="0B9B9A25" w14:textId="77777777" w:rsidR="00BC73ED" w:rsidRPr="00DC5D0C" w:rsidRDefault="00BC73ED" w:rsidP="00B456F7">
            <w:pPr>
              <w:spacing w:before="120"/>
              <w:ind w:right="-28"/>
              <w:jc w:val="center"/>
              <w:rPr>
                <w:i/>
                <w:szCs w:val="20"/>
                <w:lang w:val="en-GB"/>
              </w:rPr>
            </w:pPr>
          </w:p>
          <w:p w14:paraId="6B752F7E" w14:textId="77777777" w:rsidR="00913EDC" w:rsidRPr="00DC5D0C" w:rsidRDefault="00913EDC" w:rsidP="00B456F7">
            <w:pPr>
              <w:spacing w:before="120"/>
              <w:ind w:right="-28"/>
              <w:jc w:val="center"/>
              <w:rPr>
                <w:i/>
                <w:szCs w:val="20"/>
                <w:lang w:val="en-GB"/>
              </w:rPr>
            </w:pPr>
          </w:p>
          <w:p w14:paraId="09ABDB81" w14:textId="77777777" w:rsidR="00913EDC" w:rsidRPr="00DC5D0C" w:rsidRDefault="00913EDC" w:rsidP="00B456F7">
            <w:pPr>
              <w:spacing w:before="120"/>
              <w:ind w:right="-28"/>
              <w:jc w:val="center"/>
              <w:rPr>
                <w:i/>
                <w:szCs w:val="20"/>
                <w:lang w:val="en-GB"/>
              </w:rPr>
            </w:pPr>
          </w:p>
          <w:p w14:paraId="2110988A" w14:textId="77777777" w:rsidR="00BC73ED" w:rsidRPr="00DC5D0C" w:rsidRDefault="00BC73ED" w:rsidP="00B456F7">
            <w:pPr>
              <w:spacing w:before="120"/>
              <w:ind w:right="-28"/>
              <w:jc w:val="center"/>
              <w:rPr>
                <w:i/>
                <w:szCs w:val="20"/>
                <w:lang w:val="en-GB"/>
              </w:rPr>
            </w:pPr>
          </w:p>
        </w:tc>
        <w:tc>
          <w:tcPr>
            <w:tcW w:w="1260" w:type="dxa"/>
          </w:tcPr>
          <w:p w14:paraId="14B8B436" w14:textId="77777777" w:rsidR="00BC73ED" w:rsidRPr="00DC5D0C" w:rsidRDefault="00BC73ED" w:rsidP="00B456F7">
            <w:pPr>
              <w:spacing w:before="120"/>
              <w:ind w:right="-28"/>
              <w:jc w:val="center"/>
              <w:rPr>
                <w:i/>
                <w:szCs w:val="20"/>
                <w:lang w:val="en-GB"/>
              </w:rPr>
            </w:pPr>
          </w:p>
        </w:tc>
        <w:tc>
          <w:tcPr>
            <w:tcW w:w="3780" w:type="dxa"/>
          </w:tcPr>
          <w:p w14:paraId="0CE63970" w14:textId="77777777" w:rsidR="00BC73ED" w:rsidRPr="00DC5D0C" w:rsidRDefault="00BC73ED" w:rsidP="00B456F7">
            <w:pPr>
              <w:spacing w:before="120"/>
              <w:ind w:right="-28"/>
              <w:jc w:val="center"/>
              <w:rPr>
                <w:i/>
                <w:szCs w:val="20"/>
                <w:lang w:val="en-GB"/>
              </w:rPr>
            </w:pPr>
          </w:p>
        </w:tc>
      </w:tr>
      <w:tr w:rsidR="00BC73ED" w:rsidRPr="0026730C" w14:paraId="68C48912" w14:textId="77777777">
        <w:tc>
          <w:tcPr>
            <w:tcW w:w="3888" w:type="dxa"/>
            <w:tcBorders>
              <w:top w:val="single" w:sz="4" w:space="0" w:color="auto"/>
            </w:tcBorders>
          </w:tcPr>
          <w:p w14:paraId="743153A0" w14:textId="77777777" w:rsidR="00BC73ED" w:rsidRPr="00DC5D0C" w:rsidRDefault="00ED25E7" w:rsidP="00BC73ED">
            <w:pPr>
              <w:spacing w:before="120"/>
              <w:ind w:right="-28"/>
              <w:jc w:val="center"/>
              <w:rPr>
                <w:i/>
                <w:szCs w:val="20"/>
                <w:lang w:val="en-GB"/>
              </w:rPr>
            </w:pPr>
            <w:r w:rsidRPr="00DC5D0C">
              <w:rPr>
                <w:i/>
                <w:szCs w:val="20"/>
                <w:lang w:val="en-GB"/>
              </w:rPr>
              <w:t>(</w:t>
            </w:r>
            <w:r w:rsidR="00D767EB" w:rsidRPr="00DC5D0C">
              <w:rPr>
                <w:i/>
                <w:szCs w:val="20"/>
                <w:lang w:val="en-GB"/>
              </w:rPr>
              <w:t>Signature</w:t>
            </w:r>
            <w:r w:rsidR="00BC73ED" w:rsidRPr="00DC5D0C">
              <w:rPr>
                <w:i/>
                <w:szCs w:val="20"/>
                <w:lang w:val="en-GB"/>
              </w:rPr>
              <w:t xml:space="preserve">(s) </w:t>
            </w:r>
            <w:r w:rsidR="00D767EB" w:rsidRPr="00DC5D0C">
              <w:rPr>
                <w:i/>
                <w:szCs w:val="20"/>
                <w:lang w:val="en-GB"/>
              </w:rPr>
              <w:t xml:space="preserve">of the FIRST PARTY’S </w:t>
            </w:r>
            <w:r w:rsidR="00BC73ED" w:rsidRPr="00DC5D0C">
              <w:rPr>
                <w:i/>
                <w:szCs w:val="20"/>
                <w:lang w:val="en-GB"/>
              </w:rPr>
              <w:t>representa</w:t>
            </w:r>
            <w:r w:rsidR="00D767EB" w:rsidRPr="00DC5D0C">
              <w:rPr>
                <w:i/>
                <w:szCs w:val="20"/>
                <w:lang w:val="en-GB"/>
              </w:rPr>
              <w:t>tive</w:t>
            </w:r>
            <w:r w:rsidR="00BC73ED" w:rsidRPr="00DC5D0C">
              <w:rPr>
                <w:i/>
                <w:szCs w:val="20"/>
                <w:lang w:val="en-GB"/>
              </w:rPr>
              <w:t>(s)</w:t>
            </w:r>
            <w:r w:rsidRPr="00DC5D0C">
              <w:rPr>
                <w:i/>
                <w:szCs w:val="20"/>
                <w:lang w:val="en-GB"/>
              </w:rPr>
              <w:t>)</w:t>
            </w:r>
          </w:p>
        </w:tc>
        <w:tc>
          <w:tcPr>
            <w:tcW w:w="1260" w:type="dxa"/>
          </w:tcPr>
          <w:p w14:paraId="23622321" w14:textId="77777777" w:rsidR="00BC73ED" w:rsidRPr="00DC5D0C" w:rsidRDefault="00BC73ED" w:rsidP="00BC73ED">
            <w:pPr>
              <w:spacing w:before="120"/>
              <w:ind w:right="-28"/>
              <w:jc w:val="center"/>
              <w:rPr>
                <w:i/>
                <w:szCs w:val="20"/>
                <w:lang w:val="en-GB"/>
              </w:rPr>
            </w:pPr>
          </w:p>
        </w:tc>
        <w:tc>
          <w:tcPr>
            <w:tcW w:w="3780" w:type="dxa"/>
            <w:tcBorders>
              <w:top w:val="single" w:sz="4" w:space="0" w:color="auto"/>
            </w:tcBorders>
          </w:tcPr>
          <w:p w14:paraId="06EA622A" w14:textId="77777777" w:rsidR="00BC73ED" w:rsidRPr="00DC5D0C" w:rsidRDefault="00D767EB" w:rsidP="00BC73ED">
            <w:pPr>
              <w:spacing w:before="120"/>
              <w:ind w:right="-28"/>
              <w:jc w:val="center"/>
              <w:rPr>
                <w:i/>
                <w:szCs w:val="20"/>
                <w:lang w:val="en-GB"/>
              </w:rPr>
            </w:pPr>
            <w:r w:rsidRPr="00DC5D0C">
              <w:rPr>
                <w:i/>
                <w:szCs w:val="20"/>
                <w:lang w:val="en-GB"/>
              </w:rPr>
              <w:t>(Signature(s) of the SECOND PARTY’S representative(s))</w:t>
            </w:r>
          </w:p>
        </w:tc>
      </w:tr>
    </w:tbl>
    <w:p w14:paraId="56CB70FF" w14:textId="77777777" w:rsidR="00BC73ED" w:rsidRPr="00DC5D0C" w:rsidRDefault="00BC73ED" w:rsidP="00C518B3">
      <w:pPr>
        <w:spacing w:before="120" w:after="120"/>
        <w:rPr>
          <w:szCs w:val="20"/>
          <w:lang w:val="en-GB"/>
        </w:rPr>
      </w:pPr>
    </w:p>
    <w:sectPr w:rsidR="00BC73ED" w:rsidRPr="00DC5D0C" w:rsidSect="00DC5D0C">
      <w:headerReference w:type="default" r:id="rId7"/>
      <w:footerReference w:type="default" r:id="rId8"/>
      <w:pgSz w:w="11906" w:h="16838"/>
      <w:pgMar w:top="2268"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F63F8D" w14:textId="77777777" w:rsidR="00DB1D0F" w:rsidRDefault="00DB1D0F" w:rsidP="00404E15">
      <w:pPr>
        <w:pStyle w:val="Textodebalo"/>
      </w:pPr>
      <w:r>
        <w:separator/>
      </w:r>
    </w:p>
  </w:endnote>
  <w:endnote w:type="continuationSeparator" w:id="0">
    <w:p w14:paraId="53FC980D" w14:textId="77777777" w:rsidR="00DB1D0F" w:rsidRDefault="00DB1D0F" w:rsidP="00404E15">
      <w:pPr>
        <w:pStyle w:val="Textodebal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1443F7" w14:textId="77777777" w:rsidR="00DC5D0C" w:rsidRPr="008163D8" w:rsidRDefault="00DC5D0C" w:rsidP="00DC5D0C">
    <w:pPr>
      <w:pStyle w:val="Rodap"/>
      <w:pBdr>
        <w:top w:val="single" w:sz="4" w:space="2" w:color="92D050"/>
      </w:pBdr>
      <w:tabs>
        <w:tab w:val="clear" w:pos="8306"/>
        <w:tab w:val="right" w:pos="9214"/>
      </w:tabs>
      <w:spacing w:before="0" w:line="240" w:lineRule="auto"/>
      <w:ind w:right="-143"/>
      <w:rPr>
        <w:color w:val="BFBFBF"/>
        <w:sz w:val="14"/>
        <w:szCs w:val="14"/>
      </w:rPr>
    </w:pPr>
    <w:r w:rsidRPr="008163D8">
      <w:rPr>
        <w:color w:val="BFBFBF"/>
        <w:sz w:val="14"/>
        <w:szCs w:val="14"/>
        <w:lang w:val="en-US"/>
      </w:rPr>
      <w:t xml:space="preserve">OMIClear, C.C., S.A.                              </w:t>
    </w:r>
    <w:r w:rsidRPr="008163D8">
      <w:rPr>
        <w:color w:val="BFBFBF"/>
        <w:sz w:val="14"/>
        <w:szCs w:val="14"/>
        <w:lang w:val="en-US"/>
      </w:rPr>
      <w:tab/>
    </w:r>
    <w:r w:rsidRPr="008163D8">
      <w:rPr>
        <w:color w:val="BFBFBF"/>
        <w:sz w:val="14"/>
        <w:szCs w:val="14"/>
        <w:lang w:val="en-US"/>
      </w:rPr>
      <w:tab/>
    </w:r>
    <w:r w:rsidRPr="008163D8">
      <w:rPr>
        <w:color w:val="BFBFBF"/>
        <w:sz w:val="16"/>
        <w:szCs w:val="14"/>
        <w:lang w:val="en-US"/>
      </w:rPr>
      <w:t xml:space="preserve">           </w:t>
    </w:r>
    <w:r w:rsidRPr="008163D8">
      <w:rPr>
        <w:color w:val="BFBFBF"/>
        <w:sz w:val="16"/>
        <w:szCs w:val="14"/>
      </w:rPr>
      <w:fldChar w:fldCharType="begin"/>
    </w:r>
    <w:r w:rsidRPr="008163D8">
      <w:rPr>
        <w:color w:val="BFBFBF"/>
        <w:sz w:val="16"/>
        <w:szCs w:val="14"/>
        <w:lang w:val="en-US"/>
      </w:rPr>
      <w:instrText>PAGE   \* MERGEFORMAT</w:instrText>
    </w:r>
    <w:r w:rsidRPr="008163D8">
      <w:rPr>
        <w:color w:val="BFBFBF"/>
        <w:sz w:val="16"/>
        <w:szCs w:val="14"/>
      </w:rPr>
      <w:fldChar w:fldCharType="separate"/>
    </w:r>
    <w:r w:rsidR="0049662B" w:rsidRPr="0049662B">
      <w:rPr>
        <w:noProof/>
        <w:color w:val="BFBFBF"/>
        <w:sz w:val="16"/>
        <w:szCs w:val="14"/>
      </w:rPr>
      <w:t>2</w:t>
    </w:r>
    <w:r w:rsidRPr="008163D8">
      <w:rPr>
        <w:color w:val="BFBFBF"/>
        <w:sz w:val="16"/>
        <w:szCs w:val="14"/>
      </w:rPr>
      <w:fldChar w:fldCharType="end"/>
    </w:r>
  </w:p>
  <w:p w14:paraId="67801E2A" w14:textId="77777777" w:rsidR="00DC5D0C" w:rsidRPr="008163D8" w:rsidRDefault="00DC5D0C" w:rsidP="00DC5D0C">
    <w:pPr>
      <w:pStyle w:val="Rodap"/>
      <w:tabs>
        <w:tab w:val="center" w:pos="8460"/>
      </w:tabs>
      <w:spacing w:before="0" w:line="240" w:lineRule="auto"/>
      <w:rPr>
        <w:color w:val="BFBFBF"/>
        <w:sz w:val="14"/>
        <w:szCs w:val="14"/>
      </w:rPr>
    </w:pPr>
    <w:r w:rsidRPr="008163D8">
      <w:rPr>
        <w:color w:val="BFBFBF"/>
        <w:sz w:val="14"/>
        <w:szCs w:val="14"/>
      </w:rPr>
      <w:t>Av. Casal Ribeiro, 14 - 8º</w:t>
    </w:r>
    <w:r w:rsidRPr="008163D8">
      <w:rPr>
        <w:color w:val="BFBFBF"/>
        <w:sz w:val="14"/>
        <w:szCs w:val="14"/>
      </w:rPr>
      <w:sym w:font="Wingdings" w:char="F09F"/>
    </w:r>
    <w:r w:rsidRPr="008163D8">
      <w:rPr>
        <w:color w:val="BFBFBF"/>
        <w:sz w:val="14"/>
        <w:szCs w:val="14"/>
      </w:rPr>
      <w:t xml:space="preserve"> 1000-092 Lisboa-Portugal</w:t>
    </w:r>
  </w:p>
  <w:p w14:paraId="39121D61" w14:textId="77777777" w:rsidR="00DC5D0C" w:rsidRPr="00DC5D0C" w:rsidRDefault="00DC5D0C" w:rsidP="00DC5D0C">
    <w:pPr>
      <w:pStyle w:val="Rodap"/>
      <w:spacing w:before="0" w:line="240" w:lineRule="auto"/>
      <w:rPr>
        <w:color w:val="BFBFBF"/>
        <w:sz w:val="14"/>
        <w:szCs w:val="14"/>
      </w:rPr>
    </w:pPr>
    <w:r w:rsidRPr="008163D8">
      <w:rPr>
        <w:color w:val="BFBFBF"/>
        <w:sz w:val="14"/>
        <w:szCs w:val="14"/>
      </w:rPr>
      <w:t xml:space="preserve">Tel.: +351 210006000  </w:t>
    </w:r>
    <w:r w:rsidRPr="008163D8">
      <w:rPr>
        <w:color w:val="BFBFBF"/>
        <w:sz w:val="14"/>
        <w:szCs w:val="14"/>
      </w:rPr>
      <w:sym w:font="Wingdings" w:char="F09F"/>
    </w:r>
    <w:r w:rsidRPr="008163D8">
      <w:rPr>
        <w:color w:val="BFBFBF"/>
        <w:sz w:val="14"/>
        <w:szCs w:val="14"/>
      </w:rPr>
      <w:t xml:space="preserve">  Fax: +351 210006001  </w:t>
    </w:r>
    <w:r w:rsidRPr="008163D8">
      <w:rPr>
        <w:color w:val="BFBFBF"/>
        <w:sz w:val="14"/>
        <w:szCs w:val="14"/>
      </w:rPr>
      <w:sym w:font="Wingdings" w:char="F09F"/>
    </w:r>
    <w:r>
      <w:rPr>
        <w:color w:val="BFBFBF"/>
        <w:sz w:val="14"/>
        <w:szCs w:val="14"/>
      </w:rPr>
      <w:t xml:space="preserve">  E-mail: clearing@omiclear.p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FD9CE4" w14:textId="77777777" w:rsidR="00DB1D0F" w:rsidRDefault="00DB1D0F" w:rsidP="00404E15">
      <w:pPr>
        <w:pStyle w:val="Textodebalo"/>
      </w:pPr>
      <w:r>
        <w:separator/>
      </w:r>
    </w:p>
  </w:footnote>
  <w:footnote w:type="continuationSeparator" w:id="0">
    <w:p w14:paraId="2BD2CBC2" w14:textId="77777777" w:rsidR="00DB1D0F" w:rsidRDefault="00DB1D0F" w:rsidP="00404E15">
      <w:pPr>
        <w:pStyle w:val="Textodebal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133A6D" w14:textId="6C86B1E2" w:rsidR="00BC6EED" w:rsidRDefault="00884DF3" w:rsidP="003C555C">
    <w:pPr>
      <w:pStyle w:val="Cabealho"/>
      <w:jc w:val="right"/>
    </w:pPr>
    <w:r>
      <w:rPr>
        <w:noProof/>
        <w:lang w:eastAsia="pt-PT"/>
      </w:rPr>
      <mc:AlternateContent>
        <mc:Choice Requires="wpg">
          <w:drawing>
            <wp:anchor distT="0" distB="0" distL="114300" distR="114300" simplePos="0" relativeHeight="251659264" behindDoc="0" locked="0" layoutInCell="1" allowOverlap="1" wp14:anchorId="028A6C91" wp14:editId="7F369889">
              <wp:simplePos x="0" y="0"/>
              <wp:positionH relativeFrom="column">
                <wp:posOffset>-194945</wp:posOffset>
              </wp:positionH>
              <wp:positionV relativeFrom="paragraph">
                <wp:posOffset>46990</wp:posOffset>
              </wp:positionV>
              <wp:extent cx="3801745" cy="675005"/>
              <wp:effectExtent l="0" t="0" r="3175" b="1905"/>
              <wp:wrapNone/>
              <wp:docPr id="187811284"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01745" cy="675005"/>
                        <a:chOff x="1178" y="854"/>
                        <a:chExt cx="5987" cy="1063"/>
                      </a:xfrm>
                    </wpg:grpSpPr>
                    <wps:wsp>
                      <wps:cNvPr id="1520172555" name="Caixa de texto 30"/>
                      <wps:cNvSpPr txBox="1">
                        <a:spLocks noChangeArrowheads="1"/>
                      </wps:cNvSpPr>
                      <wps:spPr bwMode="auto">
                        <a:xfrm>
                          <a:off x="1275" y="854"/>
                          <a:ext cx="5890" cy="10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14:paraId="58AC5C52" w14:textId="17098284" w:rsidR="00DC5D0C" w:rsidRDefault="00936988" w:rsidP="00DC5D0C">
                            <w:pPr>
                              <w:spacing w:before="0"/>
                              <w:rPr>
                                <w:b/>
                                <w:color w:val="7F7F7F"/>
                                <w:lang w:val="en-US"/>
                              </w:rPr>
                            </w:pPr>
                            <w:r>
                              <w:rPr>
                                <w:b/>
                                <w:color w:val="7F7F7F"/>
                                <w:lang w:val="en-US"/>
                              </w:rPr>
                              <w:t>Model C10</w:t>
                            </w:r>
                          </w:p>
                          <w:p w14:paraId="675EAA60" w14:textId="1ED383CF" w:rsidR="00DC5D0C" w:rsidRDefault="00DC5D0C" w:rsidP="00DC5D0C">
                            <w:pPr>
                              <w:spacing w:before="0" w:line="240" w:lineRule="auto"/>
                              <w:rPr>
                                <w:color w:val="7F7F7F"/>
                                <w:lang w:val="en-US"/>
                              </w:rPr>
                            </w:pPr>
                            <w:r>
                              <w:rPr>
                                <w:color w:val="7F7F7F"/>
                                <w:szCs w:val="20"/>
                                <w:lang w:val="en-US"/>
                              </w:rPr>
                              <w:t xml:space="preserve">Clearing Agreement </w:t>
                            </w:r>
                            <w:r w:rsidR="00B469E0">
                              <w:rPr>
                                <w:color w:val="7F7F7F"/>
                                <w:szCs w:val="20"/>
                                <w:lang w:val="en-US"/>
                              </w:rPr>
                              <w:t xml:space="preserve">with a </w:t>
                            </w:r>
                            <w:r w:rsidR="00B469E0" w:rsidRPr="00B469E0">
                              <w:rPr>
                                <w:color w:val="7F7F7F"/>
                                <w:szCs w:val="20"/>
                                <w:lang w:val="en-US"/>
                              </w:rPr>
                              <w:t>Registration Agent</w:t>
                            </w:r>
                          </w:p>
                        </w:txbxContent>
                      </wps:txbx>
                      <wps:bodyPr rot="0" vert="horz" wrap="square" lIns="91440" tIns="45720" rIns="91440" bIns="45720" anchor="t" anchorCtr="0" upright="1">
                        <a:noAutofit/>
                      </wps:bodyPr>
                    </wps:wsp>
                    <wps:wsp>
                      <wps:cNvPr id="652622234" name="Rectângulo 31"/>
                      <wps:cNvSpPr>
                        <a:spLocks noChangeArrowheads="1"/>
                      </wps:cNvSpPr>
                      <wps:spPr bwMode="auto">
                        <a:xfrm>
                          <a:off x="1178" y="939"/>
                          <a:ext cx="113" cy="763"/>
                        </a:xfrm>
                        <a:prstGeom prst="rect">
                          <a:avLst/>
                        </a:prstGeom>
                        <a:solidFill>
                          <a:srgbClr val="92D050"/>
                        </a:solidFill>
                        <a:ln>
                          <a:noFill/>
                        </a:ln>
                        <a:extLst>
                          <a:ext uri="{91240B29-F687-4F45-9708-019B960494DF}">
                            <a14:hiddenLine xmlns:a14="http://schemas.microsoft.com/office/drawing/2010/main" w="25400">
                              <a:solidFill>
                                <a:srgbClr val="000000"/>
                              </a:solidFill>
                              <a:miter lim="800000"/>
                              <a:headEnd/>
                              <a:tailEnd/>
                            </a14:hiddenLine>
                          </a:ext>
                        </a:extLst>
                      </wps:spPr>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28A6C91" id="Group 1" o:spid="_x0000_s1026" style="position:absolute;left:0;text-align:left;margin-left:-15.35pt;margin-top:3.7pt;width:299.35pt;height:53.15pt;z-index:251659264" coordorigin="1178,854" coordsize="5987,10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">
              <v:shapetype id="_x0000_t202" coordsize="21600,21600" o:spt="202" path="m,l,21600r21600,l21600,xe">
                <v:stroke joinstyle="miter"/>
                <v:path gradientshapeok="t" o:connecttype="rect"/>
              </v:shapetype>
              <v:shape id="Caixa de texto 30" o:spid="_x0000_s1027" type="#_x0000_t202" style="position:absolute;left:1275;top:854;width:5890;height:10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" filled="f" stroked="f" strokeweight=".5pt">
                <v:textbox>
                  <w:txbxContent>
                    <w:p w14:paraId="58AC5C52" w14:textId="17098284" w:rsidR="00DC5D0C" w:rsidRDefault="00936988" w:rsidP="00DC5D0C">
                      <w:pPr>
                        <w:spacing w:before="0"/>
                        <w:rPr>
                          <w:b/>
                          <w:color w:val="7F7F7F"/>
                          <w:lang w:val="en-US"/>
                        </w:rPr>
                      </w:pPr>
                      <w:r>
                        <w:rPr>
                          <w:b/>
                          <w:color w:val="7F7F7F"/>
                          <w:lang w:val="en-US"/>
                        </w:rPr>
                        <w:t>Model C10</w:t>
                      </w:r>
                    </w:p>
                    <w:p w14:paraId="675EAA60" w14:textId="1ED383CF" w:rsidR="00DC5D0C" w:rsidRDefault="00DC5D0C" w:rsidP="00DC5D0C">
                      <w:pPr>
                        <w:spacing w:before="0" w:line="240" w:lineRule="auto"/>
                        <w:rPr>
                          <w:color w:val="7F7F7F"/>
                          <w:lang w:val="en-US"/>
                        </w:rPr>
                      </w:pPr>
                      <w:r>
                        <w:rPr>
                          <w:color w:val="7F7F7F"/>
                          <w:szCs w:val="20"/>
                          <w:lang w:val="en-US"/>
                        </w:rPr>
                        <w:t xml:space="preserve">Clearing Agreement </w:t>
                      </w:r>
                      <w:r w:rsidR="00B469E0">
                        <w:rPr>
                          <w:color w:val="7F7F7F"/>
                          <w:szCs w:val="20"/>
                          <w:lang w:val="en-US"/>
                        </w:rPr>
                        <w:t xml:space="preserve">with a </w:t>
                      </w:r>
                      <w:r w:rsidR="00B469E0" w:rsidRPr="00B469E0">
                        <w:rPr>
                          <w:color w:val="7F7F7F"/>
                          <w:szCs w:val="20"/>
                          <w:lang w:val="en-US"/>
                        </w:rPr>
                        <w:t>Registration Agent</w:t>
                      </w:r>
                    </w:p>
                  </w:txbxContent>
                </v:textbox>
              </v:shape>
              <v:rect id="Rectângulo 31" o:spid="_x0000_s1028" style="position:absolute;left:1178;top:939;width:113;height:76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" fillcolor="#92d050" stroked="f" strokeweight="2pt"/>
            </v:group>
          </w:pict>
        </mc:Fallback>
      </mc:AlternateContent>
    </w:r>
    <w:r>
      <w:rPr>
        <w:noProof/>
      </w:rPr>
      <w:drawing>
        <wp:inline distT="0" distB="0" distL="0" distR="0" wp14:anchorId="1373B325" wp14:editId="7A8A9630">
          <wp:extent cx="1516380" cy="3810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6380" cy="381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8C6F06"/>
    <w:multiLevelType w:val="hybridMultilevel"/>
    <w:tmpl w:val="32F2FA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59B2432D"/>
    <w:multiLevelType w:val="hybridMultilevel"/>
    <w:tmpl w:val="ADFC43E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63074C15"/>
    <w:multiLevelType w:val="hybridMultilevel"/>
    <w:tmpl w:val="2CD4458A"/>
    <w:lvl w:ilvl="0" w:tplc="28A48E50">
      <w:start w:val="1"/>
      <w:numFmt w:val="lowerLetter"/>
      <w:lvlText w:val="%1)"/>
      <w:lvlJc w:val="left"/>
      <w:pPr>
        <w:tabs>
          <w:tab w:val="num" w:pos="720"/>
        </w:tabs>
        <w:ind w:left="720" w:hanging="360"/>
      </w:pPr>
      <w:rPr>
        <w:b w:val="0"/>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 w15:restartNumberingAfterBreak="0">
    <w:nsid w:val="63910AF5"/>
    <w:multiLevelType w:val="hybridMultilevel"/>
    <w:tmpl w:val="ADF0843E"/>
    <w:lvl w:ilvl="0" w:tplc="C188EEE8">
      <w:start w:val="1"/>
      <w:numFmt w:val="lowerLetter"/>
      <w:lvlText w:val="%1)"/>
      <w:lvlJc w:val="left"/>
      <w:pPr>
        <w:tabs>
          <w:tab w:val="num" w:pos="720"/>
        </w:tabs>
        <w:ind w:left="720" w:hanging="360"/>
      </w:pPr>
      <w:rPr>
        <w:rFonts w:ascii="Arial" w:hAnsi="Arial" w:hint="default"/>
        <w:b w:val="0"/>
        <w:sz w:val="20"/>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E73730F"/>
    <w:multiLevelType w:val="hybridMultilevel"/>
    <w:tmpl w:val="A522763C"/>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15:restartNumberingAfterBreak="0">
    <w:nsid w:val="737230AF"/>
    <w:multiLevelType w:val="hybridMultilevel"/>
    <w:tmpl w:val="D8DE57D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77A36DB6"/>
    <w:multiLevelType w:val="hybridMultilevel"/>
    <w:tmpl w:val="670A56DA"/>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7" w15:restartNumberingAfterBreak="0">
    <w:nsid w:val="7C8E24B2"/>
    <w:multiLevelType w:val="hybridMultilevel"/>
    <w:tmpl w:val="F55EA7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1065446820">
    <w:abstractNumId w:val="6"/>
  </w:num>
  <w:num w:numId="2" w16cid:durableId="389380835">
    <w:abstractNumId w:val="2"/>
  </w:num>
  <w:num w:numId="3" w16cid:durableId="1534267669">
    <w:abstractNumId w:val="5"/>
  </w:num>
  <w:num w:numId="4" w16cid:durableId="1310594855">
    <w:abstractNumId w:val="7"/>
  </w:num>
  <w:num w:numId="5" w16cid:durableId="672494311">
    <w:abstractNumId w:val="0"/>
  </w:num>
  <w:num w:numId="6" w16cid:durableId="1621261310">
    <w:abstractNumId w:val="3"/>
  </w:num>
  <w:num w:numId="7" w16cid:durableId="1688487295">
    <w:abstractNumId w:val="1"/>
  </w:num>
  <w:num w:numId="8" w16cid:durableId="1099908340">
    <w:abstractNumId w:val="4"/>
  </w:num>
  <w:num w:numId="9" w16cid:durableId="37273347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0F4"/>
    <w:rsid w:val="00071824"/>
    <w:rsid w:val="000C58FA"/>
    <w:rsid w:val="000C6789"/>
    <w:rsid w:val="000D09D0"/>
    <w:rsid w:val="000D3CEE"/>
    <w:rsid w:val="000D3FDE"/>
    <w:rsid w:val="000F13A1"/>
    <w:rsid w:val="000F29CB"/>
    <w:rsid w:val="00101B69"/>
    <w:rsid w:val="001276AE"/>
    <w:rsid w:val="00143CD1"/>
    <w:rsid w:val="00177FEA"/>
    <w:rsid w:val="00180B5A"/>
    <w:rsid w:val="001862AD"/>
    <w:rsid w:val="00192860"/>
    <w:rsid w:val="00192A8B"/>
    <w:rsid w:val="001C4146"/>
    <w:rsid w:val="00247B6A"/>
    <w:rsid w:val="0026730C"/>
    <w:rsid w:val="00275727"/>
    <w:rsid w:val="00286130"/>
    <w:rsid w:val="002A50CD"/>
    <w:rsid w:val="002C3539"/>
    <w:rsid w:val="002D3D68"/>
    <w:rsid w:val="002E1193"/>
    <w:rsid w:val="00301C85"/>
    <w:rsid w:val="0033037B"/>
    <w:rsid w:val="00330E88"/>
    <w:rsid w:val="0034732B"/>
    <w:rsid w:val="00350E05"/>
    <w:rsid w:val="0035199D"/>
    <w:rsid w:val="00363299"/>
    <w:rsid w:val="00374CD7"/>
    <w:rsid w:val="00375C69"/>
    <w:rsid w:val="00376176"/>
    <w:rsid w:val="00390F82"/>
    <w:rsid w:val="003933C5"/>
    <w:rsid w:val="003C555C"/>
    <w:rsid w:val="003D3D2E"/>
    <w:rsid w:val="00404E15"/>
    <w:rsid w:val="00411DEE"/>
    <w:rsid w:val="00425949"/>
    <w:rsid w:val="00430648"/>
    <w:rsid w:val="00431CF3"/>
    <w:rsid w:val="004362B1"/>
    <w:rsid w:val="00443890"/>
    <w:rsid w:val="00484DF8"/>
    <w:rsid w:val="0049662B"/>
    <w:rsid w:val="004A6DEC"/>
    <w:rsid w:val="004C3D9C"/>
    <w:rsid w:val="004D0ADC"/>
    <w:rsid w:val="004E30F4"/>
    <w:rsid w:val="005918E3"/>
    <w:rsid w:val="005C001B"/>
    <w:rsid w:val="005C28F6"/>
    <w:rsid w:val="005E29E8"/>
    <w:rsid w:val="00610B3B"/>
    <w:rsid w:val="006225B3"/>
    <w:rsid w:val="00641304"/>
    <w:rsid w:val="00647EED"/>
    <w:rsid w:val="00717245"/>
    <w:rsid w:val="00735FEB"/>
    <w:rsid w:val="00766A74"/>
    <w:rsid w:val="0082470B"/>
    <w:rsid w:val="0084468A"/>
    <w:rsid w:val="00884DF3"/>
    <w:rsid w:val="008A0810"/>
    <w:rsid w:val="008E0960"/>
    <w:rsid w:val="00911562"/>
    <w:rsid w:val="00912C3C"/>
    <w:rsid w:val="00913EDC"/>
    <w:rsid w:val="00920951"/>
    <w:rsid w:val="00936988"/>
    <w:rsid w:val="00945120"/>
    <w:rsid w:val="009602F3"/>
    <w:rsid w:val="00997FEA"/>
    <w:rsid w:val="009F023F"/>
    <w:rsid w:val="00A0513A"/>
    <w:rsid w:val="00A14C4A"/>
    <w:rsid w:val="00A16464"/>
    <w:rsid w:val="00A3635C"/>
    <w:rsid w:val="00A402C3"/>
    <w:rsid w:val="00A40BB5"/>
    <w:rsid w:val="00A4434B"/>
    <w:rsid w:val="00A95DEA"/>
    <w:rsid w:val="00AA008D"/>
    <w:rsid w:val="00AB3C51"/>
    <w:rsid w:val="00AE7BEF"/>
    <w:rsid w:val="00AF6917"/>
    <w:rsid w:val="00B456F7"/>
    <w:rsid w:val="00B45941"/>
    <w:rsid w:val="00B469E0"/>
    <w:rsid w:val="00BC6EED"/>
    <w:rsid w:val="00BC73ED"/>
    <w:rsid w:val="00C518B3"/>
    <w:rsid w:val="00CB5369"/>
    <w:rsid w:val="00CC5FAA"/>
    <w:rsid w:val="00CD7F45"/>
    <w:rsid w:val="00D3437D"/>
    <w:rsid w:val="00D408AD"/>
    <w:rsid w:val="00D70609"/>
    <w:rsid w:val="00D738BC"/>
    <w:rsid w:val="00D767EB"/>
    <w:rsid w:val="00D822A6"/>
    <w:rsid w:val="00DB1D0F"/>
    <w:rsid w:val="00DB45FD"/>
    <w:rsid w:val="00DC5D0C"/>
    <w:rsid w:val="00DE2DB0"/>
    <w:rsid w:val="00E07EFB"/>
    <w:rsid w:val="00E20072"/>
    <w:rsid w:val="00E86E9E"/>
    <w:rsid w:val="00EA26F4"/>
    <w:rsid w:val="00EA6603"/>
    <w:rsid w:val="00ED25E7"/>
    <w:rsid w:val="00F570A6"/>
    <w:rsid w:val="00F70A5A"/>
    <w:rsid w:val="00F7491C"/>
    <w:rsid w:val="00F81FA0"/>
    <w:rsid w:val="00FA3B01"/>
    <w:rsid w:val="00FA4B46"/>
    <w:rsid w:val="00FD0ECC"/>
    <w:rsid w:val="00FE373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B3DAEDF"/>
  <w15:chartTrackingRefBased/>
  <w15:docId w15:val="{0897CB0E-6E04-44E3-8464-08B961B74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E30F4"/>
    <w:pPr>
      <w:spacing w:before="240" w:line="360" w:lineRule="auto"/>
      <w:jc w:val="both"/>
    </w:pPr>
    <w:rPr>
      <w:rFonts w:ascii="Arial" w:hAnsi="Arial" w:cs="Arial"/>
      <w:szCs w:val="24"/>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Cabealho1">
    <w:name w:val="Cabeçalho 1"/>
    <w:basedOn w:val="Normal"/>
    <w:next w:val="Normal"/>
    <w:qFormat/>
    <w:rsid w:val="004E30F4"/>
    <w:pPr>
      <w:keepNext/>
      <w:spacing w:after="60"/>
      <w:jc w:val="center"/>
      <w:outlineLvl w:val="0"/>
    </w:pPr>
    <w:rPr>
      <w:b/>
      <w:bCs/>
      <w:kern w:val="32"/>
      <w:sz w:val="32"/>
      <w:szCs w:val="32"/>
    </w:rPr>
  </w:style>
  <w:style w:type="paragraph" w:customStyle="1" w:styleId="texto">
    <w:name w:val="texto"/>
    <w:basedOn w:val="Normal"/>
    <w:rsid w:val="004E30F4"/>
    <w:pPr>
      <w:spacing w:before="40" w:after="40" w:line="240" w:lineRule="exact"/>
      <w:ind w:firstLine="283"/>
    </w:pPr>
    <w:rPr>
      <w:rFonts w:cs="Times New Roman"/>
      <w:sz w:val="18"/>
      <w:szCs w:val="20"/>
      <w:lang w:eastAsia="pt-PT"/>
    </w:rPr>
  </w:style>
  <w:style w:type="paragraph" w:customStyle="1" w:styleId="epigrafeart">
    <w:name w:val="epigrafe_art"/>
    <w:basedOn w:val="texto"/>
    <w:autoRedefine/>
    <w:rsid w:val="00913EDC"/>
    <w:pPr>
      <w:spacing w:before="120" w:after="120" w:line="360" w:lineRule="auto"/>
      <w:ind w:firstLine="0"/>
      <w:jc w:val="center"/>
    </w:pPr>
    <w:rPr>
      <w:b/>
      <w:color w:val="92D050"/>
      <w:sz w:val="22"/>
      <w:szCs w:val="22"/>
      <w:lang w:val="en-GB"/>
    </w:rPr>
  </w:style>
  <w:style w:type="paragraph" w:styleId="Textodebalo">
    <w:name w:val="Balloon Text"/>
    <w:basedOn w:val="Normal"/>
    <w:semiHidden/>
    <w:rsid w:val="00CD7F45"/>
    <w:rPr>
      <w:rFonts w:ascii="Tahoma" w:hAnsi="Tahoma" w:cs="Tahoma"/>
      <w:sz w:val="16"/>
      <w:szCs w:val="16"/>
    </w:rPr>
  </w:style>
  <w:style w:type="paragraph" w:styleId="Cabealho">
    <w:name w:val="header"/>
    <w:basedOn w:val="Normal"/>
    <w:rsid w:val="00101B69"/>
    <w:pPr>
      <w:tabs>
        <w:tab w:val="center" w:pos="4153"/>
        <w:tab w:val="right" w:pos="8306"/>
      </w:tabs>
    </w:pPr>
  </w:style>
  <w:style w:type="paragraph" w:styleId="Rodap">
    <w:name w:val="footer"/>
    <w:basedOn w:val="Normal"/>
    <w:link w:val="RodapCarter"/>
    <w:rsid w:val="00101B69"/>
    <w:pPr>
      <w:tabs>
        <w:tab w:val="center" w:pos="4153"/>
        <w:tab w:val="right" w:pos="8306"/>
      </w:tabs>
    </w:pPr>
  </w:style>
  <w:style w:type="character" w:customStyle="1" w:styleId="RodapCarter">
    <w:name w:val="Rodapé Caráter"/>
    <w:link w:val="Rodap"/>
    <w:rsid w:val="00DC5D0C"/>
    <w:rPr>
      <w:rFonts w:ascii="Arial" w:hAnsi="Arial" w:cs="Arial"/>
      <w:szCs w:val="24"/>
      <w:lang w:eastAsia="en-US"/>
    </w:rPr>
  </w:style>
  <w:style w:type="character" w:styleId="Refdecomentrio">
    <w:name w:val="annotation reference"/>
    <w:rsid w:val="005E29E8"/>
    <w:rPr>
      <w:sz w:val="16"/>
      <w:szCs w:val="16"/>
    </w:rPr>
  </w:style>
  <w:style w:type="paragraph" w:styleId="Textodecomentrio">
    <w:name w:val="annotation text"/>
    <w:basedOn w:val="Normal"/>
    <w:link w:val="TextodecomentrioCarter"/>
    <w:rsid w:val="005E29E8"/>
    <w:rPr>
      <w:szCs w:val="20"/>
    </w:rPr>
  </w:style>
  <w:style w:type="character" w:customStyle="1" w:styleId="TextodecomentrioCarter">
    <w:name w:val="Texto de comentário Caráter"/>
    <w:link w:val="Textodecomentrio"/>
    <w:rsid w:val="005E29E8"/>
    <w:rPr>
      <w:rFonts w:ascii="Arial" w:hAnsi="Arial" w:cs="Arial"/>
      <w:lang w:eastAsia="en-US"/>
    </w:rPr>
  </w:style>
  <w:style w:type="paragraph" w:styleId="Assuntodecomentrio">
    <w:name w:val="annotation subject"/>
    <w:basedOn w:val="Textodecomentrio"/>
    <w:next w:val="Textodecomentrio"/>
    <w:link w:val="AssuntodecomentrioCarter"/>
    <w:rsid w:val="005E29E8"/>
    <w:rPr>
      <w:b/>
      <w:bCs/>
    </w:rPr>
  </w:style>
  <w:style w:type="character" w:customStyle="1" w:styleId="AssuntodecomentrioCarter">
    <w:name w:val="Assunto de comentário Caráter"/>
    <w:link w:val="Assuntodecomentrio"/>
    <w:rsid w:val="005E29E8"/>
    <w:rPr>
      <w:rFonts w:ascii="Arial" w:hAnsi="Arial" w:cs="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85621270">
      <w:bodyDiv w:val="1"/>
      <w:marLeft w:val="0"/>
      <w:marRight w:val="0"/>
      <w:marTop w:val="0"/>
      <w:marBottom w:val="0"/>
      <w:divBdr>
        <w:top w:val="none" w:sz="0" w:space="0" w:color="auto"/>
        <w:left w:val="none" w:sz="0" w:space="0" w:color="auto"/>
        <w:bottom w:val="none" w:sz="0" w:space="0" w:color="auto"/>
        <w:right w:val="none" w:sz="0" w:space="0" w:color="auto"/>
      </w:divBdr>
    </w:div>
    <w:div w:id="1393847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588</Words>
  <Characters>3078</Characters>
  <Application>Microsoft Office Word</Application>
  <DocSecurity>0</DocSecurity>
  <Lines>25</Lines>
  <Paragraphs>7</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XX</vt:lpstr>
      <vt:lpstr>MODELO XX</vt:lpstr>
    </vt:vector>
  </TitlesOfParts>
  <Company>REN, SA</Company>
  <LinksUpToDate>false</LinksUpToDate>
  <CharactersWithSpaces>3659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XX</dc:title>
  <dc:subject/>
  <dc:creator>jalmeida</dc:creator>
  <cp:keywords/>
  <cp:lastModifiedBy>Ana Claro [OMIClear]</cp:lastModifiedBy>
  <cp:revision>7</cp:revision>
  <cp:lastPrinted>2006-05-23T16:00:00Z</cp:lastPrinted>
  <dcterms:created xsi:type="dcterms:W3CDTF">2024-07-16T16:44:00Z</dcterms:created>
  <dcterms:modified xsi:type="dcterms:W3CDTF">2024-07-18T10:58:00Z</dcterms:modified>
</cp:coreProperties>
</file>