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885" w:rsidRDefault="00526885" w:rsidP="00AE792F">
      <w:pPr>
        <w:widowControl w:val="0"/>
        <w:autoSpaceDE w:val="0"/>
        <w:autoSpaceDN w:val="0"/>
        <w:adjustRightInd w:val="0"/>
        <w:spacing w:before="16" w:after="0" w:line="240" w:lineRule="auto"/>
        <w:ind w:left="138"/>
        <w:jc w:val="center"/>
        <w:rPr>
          <w:rFonts w:ascii="Arial" w:hAnsi="Arial" w:cs="Arial"/>
          <w:b/>
          <w:bCs/>
          <w:w w:val="89"/>
          <w:sz w:val="34"/>
          <w:szCs w:val="34"/>
          <w:lang w:val="en-GB"/>
        </w:rPr>
      </w:pPr>
    </w:p>
    <w:p w:rsidR="00D63A3D" w:rsidRPr="004D2C5C" w:rsidRDefault="004D2C5C" w:rsidP="00AE792F">
      <w:pPr>
        <w:widowControl w:val="0"/>
        <w:autoSpaceDE w:val="0"/>
        <w:autoSpaceDN w:val="0"/>
        <w:adjustRightInd w:val="0"/>
        <w:spacing w:before="16" w:after="0" w:line="240" w:lineRule="auto"/>
        <w:ind w:left="138"/>
        <w:jc w:val="center"/>
        <w:rPr>
          <w:rFonts w:ascii="Arial" w:hAnsi="Arial" w:cs="Arial"/>
          <w:b/>
          <w:color w:val="92D050"/>
          <w:w w:val="99"/>
          <w:sz w:val="36"/>
          <w:lang w:val="en-GB"/>
        </w:rPr>
      </w:pPr>
      <w:r w:rsidRPr="004D2C5C">
        <w:rPr>
          <w:rFonts w:ascii="Arial" w:hAnsi="Arial" w:cs="Arial"/>
          <w:b/>
          <w:color w:val="92D050"/>
          <w:w w:val="99"/>
          <w:sz w:val="36"/>
          <w:lang w:val="en-GB"/>
        </w:rPr>
        <w:t>Human Resources and Technical and Operational Conditions</w:t>
      </w:r>
    </w:p>
    <w:p w:rsidR="00D63A3D" w:rsidRPr="001752C3" w:rsidRDefault="00D63A3D" w:rsidP="00D6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n-GB"/>
        </w:rPr>
      </w:pPr>
    </w:p>
    <w:p w:rsidR="00D63A3D" w:rsidRDefault="00D63A3D" w:rsidP="00D6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n-GB"/>
        </w:rPr>
      </w:pPr>
    </w:p>
    <w:p w:rsidR="00D63A3D" w:rsidRPr="00A15D10" w:rsidRDefault="00D63A3D" w:rsidP="00D63A3D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  <w:lang w:val="en-US"/>
        </w:rPr>
      </w:pPr>
    </w:p>
    <w:p w:rsidR="00D63A3D" w:rsidRPr="00A15D10" w:rsidRDefault="00D63A3D" w:rsidP="004D2C5C">
      <w:pPr>
        <w:widowControl w:val="0"/>
        <w:autoSpaceDE w:val="0"/>
        <w:autoSpaceDN w:val="0"/>
        <w:adjustRightInd w:val="0"/>
        <w:spacing w:before="6" w:after="0" w:line="220" w:lineRule="exact"/>
        <w:jc w:val="both"/>
        <w:rPr>
          <w:rFonts w:ascii="Arial" w:hAnsi="Arial" w:cs="Arial"/>
          <w:lang w:val="en-US"/>
        </w:rPr>
      </w:pPr>
    </w:p>
    <w:p w:rsidR="00A15D10" w:rsidRDefault="00A15D10" w:rsidP="004D2C5C">
      <w:pPr>
        <w:jc w:val="both"/>
        <w:rPr>
          <w:rFonts w:ascii="Arial" w:hAnsi="Arial" w:cs="Arial"/>
          <w:w w:val="99"/>
          <w:lang w:val="en-GB"/>
        </w:rPr>
      </w:pPr>
      <w:r>
        <w:rPr>
          <w:rFonts w:ascii="Arial" w:hAnsi="Arial" w:cs="Arial"/>
          <w:w w:val="99"/>
          <w:lang w:val="en-GB"/>
        </w:rPr>
        <w:t xml:space="preserve">Regarding </w:t>
      </w:r>
      <w:r w:rsidR="002E15D1">
        <w:rPr>
          <w:rFonts w:ascii="Arial" w:hAnsi="Arial" w:cs="Arial"/>
          <w:w w:val="99"/>
          <w:lang w:val="en-GB"/>
        </w:rPr>
        <w:t xml:space="preserve">the </w:t>
      </w:r>
      <w:r w:rsidR="002E15D1" w:rsidRPr="00A15D10">
        <w:rPr>
          <w:rFonts w:ascii="Arial" w:hAnsi="Arial" w:cs="Arial"/>
          <w:b/>
          <w:w w:val="99"/>
          <w:lang w:val="en-GB"/>
        </w:rPr>
        <w:t>human resources</w:t>
      </w:r>
      <w:r w:rsidR="002E15D1">
        <w:rPr>
          <w:rFonts w:ascii="Arial" w:hAnsi="Arial" w:cs="Arial"/>
          <w:w w:val="99"/>
          <w:lang w:val="en-GB"/>
        </w:rPr>
        <w:t xml:space="preserve">, </w:t>
      </w:r>
      <w:r>
        <w:rPr>
          <w:lang w:val="en-US"/>
        </w:rPr>
        <w:t xml:space="preserve">in </w:t>
      </w:r>
      <w:r>
        <w:rPr>
          <w:rFonts w:ascii="Arial" w:hAnsi="Arial" w:cs="Arial"/>
          <w:w w:val="99"/>
          <w:lang w:val="en-GB"/>
        </w:rPr>
        <w:t>the course of its activity at OMIClear, C.C., S.A.</w:t>
      </w:r>
      <w:r w:rsidRPr="00A15D10">
        <w:rPr>
          <w:rFonts w:ascii="Arial" w:hAnsi="Arial" w:cs="Arial"/>
          <w:w w:val="99"/>
          <w:lang w:val="en-GB"/>
        </w:rPr>
        <w:t xml:space="preserve">, </w:t>
      </w:r>
      <w:r w:rsidRPr="009B3A20">
        <w:rPr>
          <w:rFonts w:ascii="Arial" w:hAnsi="Arial" w:cs="Arial"/>
          <w:i/>
          <w:w w:val="99"/>
          <w:lang w:val="en-GB"/>
        </w:rPr>
        <w:t>[COMPANY NAME]</w:t>
      </w:r>
      <w:r w:rsidRPr="001752C3">
        <w:rPr>
          <w:rFonts w:ascii="Arial" w:hAnsi="Arial" w:cs="Arial"/>
          <w:w w:val="99"/>
          <w:lang w:val="en-GB"/>
        </w:rPr>
        <w:t xml:space="preserve"> states that</w:t>
      </w:r>
      <w:r>
        <w:rPr>
          <w:rFonts w:ascii="Arial" w:hAnsi="Arial" w:cs="Arial"/>
          <w:w w:val="99"/>
          <w:lang w:val="en-GB"/>
        </w:rPr>
        <w:t>:</w:t>
      </w:r>
    </w:p>
    <w:p w:rsidR="00A15D10" w:rsidRPr="00A15D10" w:rsidRDefault="00A15D10" w:rsidP="004D2C5C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w w:val="99"/>
          <w:lang w:val="en-GB"/>
        </w:rPr>
      </w:pPr>
      <w:r w:rsidRPr="00A15D10">
        <w:rPr>
          <w:rFonts w:ascii="Arial" w:hAnsi="Arial" w:cs="Arial"/>
          <w:w w:val="99"/>
          <w:lang w:val="en-GB"/>
        </w:rPr>
        <w:t>It  ensures high levels of professional competence of its collaborators, providing appropriate quality, efficiency and security conditions and avoiding erroneous or negligent procedures;</w:t>
      </w:r>
    </w:p>
    <w:p w:rsidR="00A15D10" w:rsidRPr="00A15D10" w:rsidRDefault="00A15D10" w:rsidP="004D2C5C">
      <w:pPr>
        <w:pStyle w:val="PargrafodaLista"/>
        <w:numPr>
          <w:ilvl w:val="0"/>
          <w:numId w:val="2"/>
        </w:numPr>
        <w:jc w:val="both"/>
        <w:rPr>
          <w:rFonts w:ascii="Arial" w:hAnsi="Arial" w:cs="Arial"/>
          <w:w w:val="99"/>
          <w:lang w:val="en-GB"/>
        </w:rPr>
      </w:pPr>
      <w:r w:rsidRPr="00A15D10">
        <w:rPr>
          <w:rFonts w:ascii="Arial" w:hAnsi="Arial" w:cs="Arial"/>
          <w:w w:val="99"/>
          <w:lang w:val="en-GB"/>
        </w:rPr>
        <w:t>It is wholly responsible for the actions and omissions caused by the human resources assigned to the exercise of the relevant functions.</w:t>
      </w:r>
    </w:p>
    <w:p w:rsidR="002E15D1" w:rsidRDefault="002E15D1" w:rsidP="004D2C5C">
      <w:pPr>
        <w:jc w:val="both"/>
        <w:rPr>
          <w:rFonts w:ascii="Arial" w:hAnsi="Arial" w:cs="Arial"/>
          <w:w w:val="99"/>
          <w:lang w:val="en-GB"/>
        </w:rPr>
      </w:pPr>
    </w:p>
    <w:p w:rsidR="00A15D10" w:rsidRDefault="00A15D10" w:rsidP="004D2C5C">
      <w:pPr>
        <w:jc w:val="both"/>
        <w:rPr>
          <w:rFonts w:ascii="Arial" w:hAnsi="Arial" w:cs="Arial"/>
          <w:w w:val="99"/>
          <w:lang w:val="en-GB"/>
        </w:rPr>
      </w:pPr>
      <w:r>
        <w:rPr>
          <w:rFonts w:ascii="Arial" w:hAnsi="Arial" w:cs="Arial"/>
          <w:w w:val="99"/>
          <w:lang w:val="en-GB"/>
        </w:rPr>
        <w:t xml:space="preserve">Regarding the </w:t>
      </w:r>
      <w:r w:rsidRPr="00A15D10">
        <w:rPr>
          <w:rFonts w:ascii="Arial" w:hAnsi="Arial" w:cs="Arial"/>
          <w:b/>
          <w:w w:val="99"/>
          <w:lang w:val="en-GB"/>
        </w:rPr>
        <w:t>technical and operational conditions</w:t>
      </w:r>
      <w:r w:rsidR="00C72595" w:rsidRPr="00C72595">
        <w:rPr>
          <w:rFonts w:ascii="Arial" w:hAnsi="Arial" w:cs="Arial"/>
          <w:w w:val="99"/>
          <w:lang w:val="en-GB"/>
        </w:rPr>
        <w:t>,</w:t>
      </w:r>
      <w:r>
        <w:rPr>
          <w:rFonts w:ascii="Arial" w:hAnsi="Arial" w:cs="Arial"/>
          <w:w w:val="99"/>
          <w:lang w:val="en-GB"/>
        </w:rPr>
        <w:t xml:space="preserve"> </w:t>
      </w:r>
      <w:r w:rsidR="00C72595">
        <w:rPr>
          <w:lang w:val="en-US"/>
        </w:rPr>
        <w:t xml:space="preserve">in </w:t>
      </w:r>
      <w:r w:rsidR="00C72595">
        <w:rPr>
          <w:rFonts w:ascii="Arial" w:hAnsi="Arial" w:cs="Arial"/>
          <w:w w:val="99"/>
          <w:lang w:val="en-GB"/>
        </w:rPr>
        <w:t>the course of its activity at OMIClear, C.C., S.A.</w:t>
      </w:r>
      <w:r w:rsidR="00C72595" w:rsidRPr="00A15D10">
        <w:rPr>
          <w:rFonts w:ascii="Arial" w:hAnsi="Arial" w:cs="Arial"/>
          <w:w w:val="99"/>
          <w:lang w:val="en-GB"/>
        </w:rPr>
        <w:t xml:space="preserve">, </w:t>
      </w:r>
      <w:r w:rsidR="00C72595" w:rsidRPr="009B3A20">
        <w:rPr>
          <w:rFonts w:ascii="Arial" w:hAnsi="Arial" w:cs="Arial"/>
          <w:i/>
          <w:w w:val="99"/>
          <w:lang w:val="en-GB"/>
        </w:rPr>
        <w:t>[COMPANY NAME]</w:t>
      </w:r>
      <w:r w:rsidR="00C72595" w:rsidRPr="001752C3">
        <w:rPr>
          <w:rFonts w:ascii="Arial" w:hAnsi="Arial" w:cs="Arial"/>
          <w:w w:val="99"/>
          <w:lang w:val="en-GB"/>
        </w:rPr>
        <w:t xml:space="preserve"> </w:t>
      </w:r>
      <w:r w:rsidRPr="001752C3">
        <w:rPr>
          <w:rFonts w:ascii="Arial" w:hAnsi="Arial" w:cs="Arial"/>
          <w:w w:val="99"/>
          <w:lang w:val="en-GB"/>
        </w:rPr>
        <w:t xml:space="preserve">states </w:t>
      </w:r>
      <w:r>
        <w:rPr>
          <w:rFonts w:ascii="Arial" w:hAnsi="Arial" w:cs="Arial"/>
          <w:w w:val="99"/>
          <w:lang w:val="en-GB"/>
        </w:rPr>
        <w:t>having</w:t>
      </w:r>
      <w:r w:rsidR="00C72595">
        <w:rPr>
          <w:rFonts w:ascii="Arial" w:hAnsi="Arial" w:cs="Arial"/>
          <w:w w:val="99"/>
          <w:lang w:val="en-GB"/>
        </w:rPr>
        <w:t xml:space="preserve"> in place</w:t>
      </w:r>
      <w:r>
        <w:rPr>
          <w:rFonts w:ascii="Arial" w:hAnsi="Arial" w:cs="Arial"/>
          <w:w w:val="99"/>
          <w:lang w:val="en-GB"/>
        </w:rPr>
        <w:t>:</w:t>
      </w:r>
    </w:p>
    <w:p w:rsidR="00A15D10" w:rsidRPr="004D2C5C" w:rsidRDefault="00C72595" w:rsidP="004D2C5C">
      <w:pPr>
        <w:pStyle w:val="Corpoabc"/>
        <w:numPr>
          <w:ilvl w:val="0"/>
          <w:numId w:val="3"/>
        </w:numPr>
        <w:spacing w:before="60" w:after="60" w:line="276" w:lineRule="auto"/>
        <w:ind w:hanging="357"/>
        <w:outlineLvl w:val="9"/>
        <w:rPr>
          <w:sz w:val="22"/>
          <w:szCs w:val="20"/>
          <w:lang w:val="en-GB"/>
        </w:rPr>
      </w:pPr>
      <w:r>
        <w:rPr>
          <w:sz w:val="22"/>
          <w:szCs w:val="20"/>
          <w:lang w:val="en-GB"/>
        </w:rPr>
        <w:t>O</w:t>
      </w:r>
      <w:r w:rsidR="00A15D10" w:rsidRPr="004D2C5C">
        <w:rPr>
          <w:sz w:val="22"/>
          <w:szCs w:val="20"/>
          <w:lang w:val="en-GB"/>
        </w:rPr>
        <w:t>perational conditions to work, including a business structure and internal organisation appropriate to the performance of its activity in OMIClear.</w:t>
      </w:r>
    </w:p>
    <w:p w:rsidR="00A15D10" w:rsidRPr="004D2C5C" w:rsidRDefault="00A15D10" w:rsidP="004D2C5C">
      <w:pPr>
        <w:pStyle w:val="Corpoabc"/>
        <w:numPr>
          <w:ilvl w:val="0"/>
          <w:numId w:val="3"/>
        </w:numPr>
        <w:spacing w:before="60" w:after="60" w:line="276" w:lineRule="auto"/>
        <w:ind w:hanging="357"/>
        <w:outlineLvl w:val="9"/>
        <w:rPr>
          <w:sz w:val="22"/>
          <w:szCs w:val="20"/>
          <w:lang w:val="en-GB"/>
        </w:rPr>
      </w:pPr>
      <w:r w:rsidRPr="004D2C5C">
        <w:rPr>
          <w:sz w:val="22"/>
          <w:szCs w:val="20"/>
          <w:lang w:val="en-GB"/>
        </w:rPr>
        <w:t xml:space="preserve">Suitable technical conditions for the functionalities offered by </w:t>
      </w:r>
      <w:proofErr w:type="spellStart"/>
      <w:r w:rsidR="004D2C5C">
        <w:rPr>
          <w:sz w:val="22"/>
          <w:szCs w:val="20"/>
          <w:lang w:val="en-GB"/>
        </w:rPr>
        <w:t>OMIClear’s</w:t>
      </w:r>
      <w:proofErr w:type="spellEnd"/>
      <w:r w:rsidR="004D2C5C">
        <w:rPr>
          <w:sz w:val="22"/>
          <w:szCs w:val="20"/>
          <w:lang w:val="en-GB"/>
        </w:rPr>
        <w:t xml:space="preserve"> Clearing </w:t>
      </w:r>
      <w:r w:rsidR="00C72595">
        <w:rPr>
          <w:sz w:val="22"/>
          <w:szCs w:val="20"/>
          <w:lang w:val="en-GB"/>
        </w:rPr>
        <w:t>Platform</w:t>
      </w:r>
      <w:r w:rsidRPr="004D2C5C">
        <w:rPr>
          <w:sz w:val="22"/>
          <w:szCs w:val="20"/>
          <w:lang w:val="en-GB"/>
        </w:rPr>
        <w:t xml:space="preserve">, including: </w:t>
      </w:r>
    </w:p>
    <w:p w:rsidR="00A15D10" w:rsidRPr="004D2C5C" w:rsidRDefault="00A15D10" w:rsidP="004D2C5C">
      <w:pPr>
        <w:pStyle w:val="Corpoabc"/>
        <w:numPr>
          <w:ilvl w:val="0"/>
          <w:numId w:val="4"/>
        </w:numPr>
        <w:spacing w:before="60" w:after="60" w:line="276" w:lineRule="auto"/>
        <w:ind w:hanging="357"/>
        <w:outlineLvl w:val="9"/>
        <w:rPr>
          <w:sz w:val="22"/>
          <w:szCs w:val="20"/>
          <w:lang w:val="en-GB"/>
        </w:rPr>
      </w:pPr>
      <w:r w:rsidRPr="004D2C5C">
        <w:rPr>
          <w:sz w:val="22"/>
          <w:szCs w:val="20"/>
          <w:lang w:val="en-GB"/>
        </w:rPr>
        <w:t xml:space="preserve">Mechanisms to control or limit unauthorised access to </w:t>
      </w:r>
      <w:proofErr w:type="spellStart"/>
      <w:r w:rsidR="004D2C5C">
        <w:rPr>
          <w:sz w:val="22"/>
          <w:szCs w:val="20"/>
          <w:lang w:val="en-GB"/>
        </w:rPr>
        <w:t>OMIClear’s</w:t>
      </w:r>
      <w:proofErr w:type="spellEnd"/>
      <w:r w:rsidR="004D2C5C">
        <w:rPr>
          <w:sz w:val="22"/>
          <w:szCs w:val="20"/>
          <w:lang w:val="en-GB"/>
        </w:rPr>
        <w:t xml:space="preserve"> Clearing </w:t>
      </w:r>
      <w:r w:rsidR="00C72595">
        <w:rPr>
          <w:sz w:val="22"/>
          <w:szCs w:val="20"/>
          <w:lang w:val="en-GB"/>
        </w:rPr>
        <w:t>Platform</w:t>
      </w:r>
      <w:r w:rsidRPr="004D2C5C">
        <w:rPr>
          <w:sz w:val="22"/>
          <w:szCs w:val="20"/>
          <w:lang w:val="en-GB"/>
        </w:rPr>
        <w:t>;</w:t>
      </w:r>
    </w:p>
    <w:p w:rsidR="004D2C5C" w:rsidRPr="004D2C5C" w:rsidRDefault="00A15D10" w:rsidP="004D2C5C">
      <w:pPr>
        <w:pStyle w:val="Corpoabc"/>
        <w:numPr>
          <w:ilvl w:val="0"/>
          <w:numId w:val="4"/>
        </w:numPr>
        <w:spacing w:before="60" w:after="60" w:line="276" w:lineRule="auto"/>
        <w:ind w:hanging="357"/>
        <w:outlineLvl w:val="9"/>
        <w:rPr>
          <w:sz w:val="22"/>
          <w:szCs w:val="20"/>
          <w:lang w:val="en-GB"/>
        </w:rPr>
      </w:pPr>
      <w:r w:rsidRPr="004D2C5C">
        <w:rPr>
          <w:sz w:val="22"/>
          <w:szCs w:val="20"/>
          <w:lang w:val="en-GB"/>
        </w:rPr>
        <w:t xml:space="preserve">Security procedures to minimise the risk of unauthorised use of </w:t>
      </w:r>
      <w:proofErr w:type="spellStart"/>
      <w:r w:rsidR="004D2C5C">
        <w:rPr>
          <w:sz w:val="22"/>
          <w:szCs w:val="20"/>
          <w:lang w:val="en-GB"/>
        </w:rPr>
        <w:t>OMIClear’s</w:t>
      </w:r>
      <w:proofErr w:type="spellEnd"/>
      <w:r w:rsidR="004D2C5C">
        <w:rPr>
          <w:sz w:val="22"/>
          <w:szCs w:val="20"/>
          <w:lang w:val="en-GB"/>
        </w:rPr>
        <w:t xml:space="preserve"> Clearing </w:t>
      </w:r>
      <w:r w:rsidR="00C72595">
        <w:rPr>
          <w:sz w:val="22"/>
          <w:szCs w:val="20"/>
          <w:lang w:val="en-GB"/>
        </w:rPr>
        <w:t>Platform</w:t>
      </w:r>
      <w:r w:rsidR="004D2C5C">
        <w:rPr>
          <w:sz w:val="22"/>
          <w:szCs w:val="20"/>
          <w:lang w:val="en-GB"/>
        </w:rPr>
        <w:t>.</w:t>
      </w:r>
    </w:p>
    <w:p w:rsidR="00A15D10" w:rsidRDefault="00A15D10" w:rsidP="004D2C5C">
      <w:pPr>
        <w:jc w:val="both"/>
        <w:rPr>
          <w:rFonts w:ascii="Arial" w:hAnsi="Arial" w:cs="Arial"/>
          <w:w w:val="99"/>
          <w:lang w:val="en-GB"/>
        </w:rPr>
      </w:pPr>
    </w:p>
    <w:p w:rsidR="001752C3" w:rsidRPr="001752C3" w:rsidRDefault="001752C3" w:rsidP="004D2C5C">
      <w:pPr>
        <w:jc w:val="both"/>
        <w:rPr>
          <w:rFonts w:ascii="Arial" w:hAnsi="Arial" w:cs="Arial"/>
          <w:w w:val="99"/>
          <w:lang w:val="en-GB"/>
        </w:rPr>
      </w:pPr>
      <w:r w:rsidRPr="001752C3">
        <w:rPr>
          <w:rFonts w:ascii="Arial" w:hAnsi="Arial" w:cs="Arial"/>
          <w:w w:val="99"/>
          <w:lang w:val="en-GB"/>
        </w:rPr>
        <w:t xml:space="preserve">Additionally we confirm that </w:t>
      </w:r>
      <w:r w:rsidRPr="004D2C5C">
        <w:rPr>
          <w:rFonts w:ascii="Arial" w:hAnsi="Arial" w:cs="Arial"/>
          <w:w w:val="99"/>
          <w:lang w:val="en-GB"/>
        </w:rPr>
        <w:t xml:space="preserve">[COMPANY NAME] </w:t>
      </w:r>
      <w:r w:rsidRPr="001752C3">
        <w:rPr>
          <w:rFonts w:ascii="Arial" w:hAnsi="Arial" w:cs="Arial"/>
          <w:w w:val="99"/>
          <w:lang w:val="en-GB"/>
        </w:rPr>
        <w:t xml:space="preserve">meets data protection requirements required by the </w:t>
      </w:r>
      <w:r w:rsidR="006134E4">
        <w:rPr>
          <w:rFonts w:ascii="Arial" w:hAnsi="Arial" w:cs="Arial"/>
          <w:w w:val="99"/>
          <w:lang w:val="en-GB"/>
        </w:rPr>
        <w:t>current legislation.</w:t>
      </w:r>
      <w:bookmarkStart w:id="0" w:name="_GoBack"/>
      <w:bookmarkEnd w:id="0"/>
    </w:p>
    <w:p w:rsidR="001752C3" w:rsidRPr="001752C3" w:rsidRDefault="001752C3" w:rsidP="004D2C5C">
      <w:pPr>
        <w:jc w:val="both"/>
        <w:rPr>
          <w:rFonts w:ascii="Arial" w:hAnsi="Arial" w:cs="Arial"/>
          <w:w w:val="99"/>
          <w:lang w:val="en-GB"/>
        </w:rPr>
      </w:pPr>
    </w:p>
    <w:p w:rsidR="001752C3" w:rsidRPr="001752C3" w:rsidRDefault="001752C3" w:rsidP="004D2C5C">
      <w:pPr>
        <w:jc w:val="both"/>
        <w:rPr>
          <w:rFonts w:ascii="Arial" w:hAnsi="Arial" w:cs="Arial"/>
          <w:w w:val="99"/>
          <w:lang w:val="en-GB"/>
        </w:rPr>
      </w:pPr>
    </w:p>
    <w:p w:rsidR="001752C3" w:rsidRPr="00AE792F" w:rsidRDefault="001752C3" w:rsidP="004D2C5C">
      <w:pPr>
        <w:jc w:val="both"/>
        <w:rPr>
          <w:rFonts w:ascii="Arial" w:hAnsi="Arial" w:cs="Arial"/>
          <w:w w:val="99"/>
          <w:lang w:val="en-GB"/>
        </w:rPr>
      </w:pPr>
      <w:r w:rsidRPr="00AE792F">
        <w:rPr>
          <w:rFonts w:ascii="Arial" w:hAnsi="Arial" w:cs="Arial"/>
          <w:w w:val="99"/>
          <w:lang w:val="en-GB"/>
        </w:rPr>
        <w:t>In ________</w:t>
      </w:r>
      <w:r w:rsidR="002F6A3A">
        <w:rPr>
          <w:rFonts w:ascii="Arial" w:hAnsi="Arial" w:cs="Arial"/>
          <w:w w:val="99"/>
          <w:lang w:val="en-GB"/>
        </w:rPr>
        <w:t>____</w:t>
      </w:r>
      <w:proofErr w:type="gramStart"/>
      <w:r w:rsidR="002F6A3A">
        <w:rPr>
          <w:rFonts w:ascii="Arial" w:hAnsi="Arial" w:cs="Arial"/>
          <w:w w:val="99"/>
          <w:lang w:val="en-GB"/>
        </w:rPr>
        <w:t>,  _</w:t>
      </w:r>
      <w:proofErr w:type="gramEnd"/>
      <w:r w:rsidR="002F6A3A">
        <w:rPr>
          <w:rFonts w:ascii="Arial" w:hAnsi="Arial" w:cs="Arial"/>
          <w:w w:val="99"/>
          <w:lang w:val="en-GB"/>
        </w:rPr>
        <w:t xml:space="preserve">___ of ___________, </w:t>
      </w:r>
      <w:r w:rsidR="00C72595">
        <w:rPr>
          <w:rFonts w:ascii="Arial" w:hAnsi="Arial" w:cs="Arial"/>
          <w:w w:val="99"/>
          <w:lang w:val="en-GB"/>
        </w:rPr>
        <w:t>YYYY</w:t>
      </w:r>
    </w:p>
    <w:p w:rsidR="001752C3" w:rsidRPr="00AE792F" w:rsidRDefault="001752C3" w:rsidP="004D2C5C">
      <w:pPr>
        <w:jc w:val="both"/>
        <w:rPr>
          <w:rFonts w:ascii="Arial" w:hAnsi="Arial" w:cs="Arial"/>
          <w:w w:val="99"/>
          <w:lang w:val="en-GB"/>
        </w:rPr>
      </w:pPr>
    </w:p>
    <w:p w:rsidR="001752C3" w:rsidRPr="00AE792F" w:rsidRDefault="001752C3" w:rsidP="004D2C5C">
      <w:pPr>
        <w:jc w:val="both"/>
        <w:rPr>
          <w:rFonts w:ascii="Arial" w:hAnsi="Arial" w:cs="Arial"/>
          <w:w w:val="99"/>
          <w:lang w:val="en-GB"/>
        </w:rPr>
      </w:pPr>
    </w:p>
    <w:p w:rsidR="00D63A3D" w:rsidRPr="009B3A20" w:rsidRDefault="001752C3" w:rsidP="004D2C5C">
      <w:pPr>
        <w:jc w:val="both"/>
        <w:rPr>
          <w:i/>
          <w:lang w:val="en-GB"/>
        </w:rPr>
      </w:pPr>
      <w:r w:rsidRPr="009B3A20">
        <w:rPr>
          <w:rFonts w:ascii="Arial" w:hAnsi="Arial" w:cs="Arial"/>
          <w:i/>
          <w:w w:val="99"/>
          <w:lang w:val="en-GB"/>
        </w:rPr>
        <w:t>[COMPANY NAME, SEAL AND SIGNATURE]</w:t>
      </w:r>
    </w:p>
    <w:p w:rsidR="004E38B3" w:rsidRPr="001752C3" w:rsidRDefault="004E38B3" w:rsidP="004D2C5C">
      <w:pPr>
        <w:jc w:val="both"/>
        <w:rPr>
          <w:lang w:val="en-GB"/>
        </w:rPr>
      </w:pPr>
    </w:p>
    <w:sectPr w:rsidR="004E38B3" w:rsidRPr="001752C3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737C" w:rsidRDefault="00E4737C" w:rsidP="00526885">
      <w:pPr>
        <w:spacing w:after="0" w:line="240" w:lineRule="auto"/>
      </w:pPr>
      <w:r>
        <w:separator/>
      </w:r>
    </w:p>
  </w:endnote>
  <w:endnote w:type="continuationSeparator" w:id="0">
    <w:p w:rsidR="00E4737C" w:rsidRDefault="00E4737C" w:rsidP="00526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737C" w:rsidRDefault="00E4737C" w:rsidP="00526885">
      <w:pPr>
        <w:spacing w:after="0" w:line="240" w:lineRule="auto"/>
      </w:pPr>
      <w:r>
        <w:separator/>
      </w:r>
    </w:p>
  </w:footnote>
  <w:footnote w:type="continuationSeparator" w:id="0">
    <w:p w:rsidR="00E4737C" w:rsidRDefault="00E4737C" w:rsidP="005268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6885" w:rsidRDefault="00263AA0" w:rsidP="00263AA0">
    <w:pPr>
      <w:pStyle w:val="Cabealho"/>
      <w:jc w:val="right"/>
    </w:pPr>
    <w:r w:rsidRPr="00263AA0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4025265</wp:posOffset>
          </wp:positionH>
          <wp:positionV relativeFrom="paragraph">
            <wp:posOffset>75565</wp:posOffset>
          </wp:positionV>
          <wp:extent cx="1495425" cy="387350"/>
          <wp:effectExtent l="0" t="0" r="9525" b="0"/>
          <wp:wrapSquare wrapText="bothSides"/>
          <wp:docPr id="2" name="Picture 2" descr="C:\Users\mfernandez.OMIP\Documents\4. Viajes\Londres 13&amp;14 Junio, 2013\Meeting Millennium Hotel\OMICLEAR-RGB-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fernandez.OMIP\Documents\4. Viajes\Londres 13&amp;14 Junio, 2013\Meeting Millennium Hotel\OMICLEAR-RGB-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5425" cy="387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DE4075"/>
    <w:multiLevelType w:val="hybridMultilevel"/>
    <w:tmpl w:val="F984E1E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F416BD"/>
    <w:multiLevelType w:val="hybridMultilevel"/>
    <w:tmpl w:val="0284FCE0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DB1AAB"/>
    <w:multiLevelType w:val="hybridMultilevel"/>
    <w:tmpl w:val="7AF8037A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472913"/>
    <w:multiLevelType w:val="hybridMultilevel"/>
    <w:tmpl w:val="0D061F2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A3D"/>
    <w:rsid w:val="0017452D"/>
    <w:rsid w:val="001752C3"/>
    <w:rsid w:val="00263AA0"/>
    <w:rsid w:val="002D0A81"/>
    <w:rsid w:val="002E15D1"/>
    <w:rsid w:val="002F6A3A"/>
    <w:rsid w:val="003971B5"/>
    <w:rsid w:val="004D2C5C"/>
    <w:rsid w:val="004E38B3"/>
    <w:rsid w:val="00526885"/>
    <w:rsid w:val="006134E4"/>
    <w:rsid w:val="009B3A20"/>
    <w:rsid w:val="00A15D10"/>
    <w:rsid w:val="00A71601"/>
    <w:rsid w:val="00AE215D"/>
    <w:rsid w:val="00AE792F"/>
    <w:rsid w:val="00C72595"/>
    <w:rsid w:val="00D63A3D"/>
    <w:rsid w:val="00E47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47E3D665-B0CE-4D9D-8BA3-3427F5AD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3A3D"/>
    <w:pPr>
      <w:spacing w:after="200" w:line="276" w:lineRule="auto"/>
    </w:pPr>
    <w:rPr>
      <w:rFonts w:ascii="Calibri" w:eastAsia="Times New Roman" w:hAnsi="Calibri" w:cs="Times New Roman"/>
      <w:lang w:eastAsia="pt-PT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arter"/>
    <w:uiPriority w:val="99"/>
    <w:unhideWhenUsed/>
    <w:rsid w:val="00526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526885"/>
    <w:rPr>
      <w:rFonts w:ascii="Calibri" w:eastAsia="Times New Roman" w:hAnsi="Calibri" w:cs="Times New Roman"/>
      <w:lang w:eastAsia="pt-PT"/>
    </w:rPr>
  </w:style>
  <w:style w:type="paragraph" w:styleId="Rodap">
    <w:name w:val="footer"/>
    <w:basedOn w:val="Normal"/>
    <w:link w:val="RodapCarter"/>
    <w:uiPriority w:val="99"/>
    <w:unhideWhenUsed/>
    <w:rsid w:val="005268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uiPriority w:val="99"/>
    <w:rsid w:val="00526885"/>
    <w:rPr>
      <w:rFonts w:ascii="Calibri" w:eastAsia="Times New Roman" w:hAnsi="Calibri" w:cs="Times New Roman"/>
      <w:lang w:eastAsia="pt-PT"/>
    </w:rPr>
  </w:style>
  <w:style w:type="paragraph" w:customStyle="1" w:styleId="Corpo123">
    <w:name w:val="Corpo 123"/>
    <w:basedOn w:val="Normal"/>
    <w:rsid w:val="00A15D10"/>
    <w:pPr>
      <w:spacing w:before="240" w:after="0" w:line="360" w:lineRule="auto"/>
      <w:jc w:val="both"/>
      <w:outlineLvl w:val="3"/>
    </w:pPr>
    <w:rPr>
      <w:rFonts w:ascii="Arial" w:hAnsi="Arial" w:cs="Arial"/>
      <w:sz w:val="20"/>
      <w:szCs w:val="24"/>
      <w:lang w:eastAsia="en-US"/>
    </w:rPr>
  </w:style>
  <w:style w:type="paragraph" w:styleId="PargrafodaLista">
    <w:name w:val="List Paragraph"/>
    <w:basedOn w:val="Normal"/>
    <w:uiPriority w:val="34"/>
    <w:qFormat/>
    <w:rsid w:val="00A15D10"/>
    <w:pPr>
      <w:ind w:left="720"/>
      <w:contextualSpacing/>
    </w:pPr>
  </w:style>
  <w:style w:type="paragraph" w:customStyle="1" w:styleId="Corpoabc">
    <w:name w:val="Corpo abc"/>
    <w:basedOn w:val="Normal"/>
    <w:rsid w:val="00A15D10"/>
    <w:pPr>
      <w:spacing w:before="240" w:after="0" w:line="360" w:lineRule="auto"/>
      <w:jc w:val="both"/>
      <w:outlineLvl w:val="4"/>
    </w:pPr>
    <w:rPr>
      <w:rFonts w:ascii="Arial" w:hAnsi="Arial" w:cs="Arial"/>
      <w:sz w:val="20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200</Words>
  <Characters>1082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Myriam Fernandez</dc:creator>
  <cp:keywords/>
  <dc:description/>
  <cp:lastModifiedBy>Tomás Gaivão</cp:lastModifiedBy>
  <cp:revision>14</cp:revision>
  <dcterms:created xsi:type="dcterms:W3CDTF">2013-06-18T15:59:00Z</dcterms:created>
  <dcterms:modified xsi:type="dcterms:W3CDTF">2018-08-31T14:58:00Z</dcterms:modified>
</cp:coreProperties>
</file>