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A8AB9" w14:textId="77777777" w:rsidR="00E36751" w:rsidRPr="00B812FC" w:rsidRDefault="00E36751" w:rsidP="002C7F0A">
      <w:pPr>
        <w:pStyle w:val="textonum2"/>
        <w:numPr>
          <w:ilvl w:val="0"/>
          <w:numId w:val="0"/>
        </w:numPr>
        <w:spacing w:before="0" w:line="240" w:lineRule="auto"/>
        <w:jc w:val="center"/>
        <w:rPr>
          <w:b/>
          <w:color w:val="92D050"/>
          <w:sz w:val="24"/>
          <w:szCs w:val="24"/>
        </w:rPr>
      </w:pPr>
      <w:r w:rsidRPr="00B812FC">
        <w:rPr>
          <w:b/>
          <w:color w:val="92D050"/>
          <w:sz w:val="24"/>
          <w:szCs w:val="24"/>
        </w:rPr>
        <w:t xml:space="preserve">Modelo </w:t>
      </w:r>
      <w:r w:rsidR="00E336E1" w:rsidRPr="00B812FC">
        <w:rPr>
          <w:b/>
          <w:color w:val="92D050"/>
          <w:sz w:val="24"/>
          <w:szCs w:val="24"/>
        </w:rPr>
        <w:t>C1</w:t>
      </w:r>
      <w:r w:rsidR="00E9533A" w:rsidRPr="00B812FC">
        <w:rPr>
          <w:b/>
          <w:color w:val="92D050"/>
          <w:sz w:val="24"/>
          <w:szCs w:val="24"/>
        </w:rPr>
        <w:t>7</w:t>
      </w:r>
    </w:p>
    <w:p w14:paraId="6A18AB74" w14:textId="77777777" w:rsidR="00ED30FF" w:rsidRPr="00B812FC" w:rsidRDefault="00E36751" w:rsidP="002C7F0A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76" w:lineRule="auto"/>
        <w:jc w:val="center"/>
        <w:rPr>
          <w:b/>
          <w:color w:val="7F7F7F"/>
          <w:sz w:val="24"/>
          <w:szCs w:val="24"/>
        </w:rPr>
      </w:pPr>
      <w:r w:rsidRPr="00B812FC">
        <w:rPr>
          <w:b/>
          <w:color w:val="7F7F7F"/>
          <w:sz w:val="24"/>
          <w:szCs w:val="24"/>
        </w:rPr>
        <w:t>Gestão de Garantias</w:t>
      </w:r>
    </w:p>
    <w:p w14:paraId="18110004" w14:textId="77777777" w:rsidR="002C7F0A" w:rsidRPr="00B812FC" w:rsidRDefault="002C7F0A" w:rsidP="00D30115">
      <w:pPr>
        <w:pStyle w:val="textonum2"/>
        <w:numPr>
          <w:ilvl w:val="0"/>
          <w:numId w:val="0"/>
        </w:numPr>
        <w:tabs>
          <w:tab w:val="center" w:pos="4691"/>
          <w:tab w:val="left" w:pos="8175"/>
        </w:tabs>
        <w:spacing w:before="0" w:after="0" w:line="240" w:lineRule="auto"/>
        <w:jc w:val="center"/>
        <w:rPr>
          <w:b/>
          <w:color w:val="7F7F7F"/>
          <w:sz w:val="24"/>
          <w:szCs w:val="24"/>
        </w:rPr>
      </w:pPr>
    </w:p>
    <w:tbl>
      <w:tblPr>
        <w:tblStyle w:val="TabeladeGrelha1Clara"/>
        <w:tblpPr w:leftFromText="141" w:rightFromText="141" w:vertAnchor="text" w:tblpX="-27" w:tblpY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701"/>
        <w:gridCol w:w="1701"/>
        <w:gridCol w:w="1701"/>
        <w:gridCol w:w="1701"/>
      </w:tblGrid>
      <w:tr w:rsidR="00E13540" w:rsidRPr="00B812FC" w14:paraId="17FF453C" w14:textId="77777777" w:rsidTr="004355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4F766F96" w14:textId="77777777" w:rsidR="00033039" w:rsidRPr="00B812FC" w:rsidRDefault="00033039" w:rsidP="002C7F0A">
            <w:pPr>
              <w:pStyle w:val="texto"/>
              <w:spacing w:line="360" w:lineRule="auto"/>
              <w:ind w:firstLine="0"/>
              <w:jc w:val="center"/>
              <w:rPr>
                <w:rFonts w:cs="Arial"/>
                <w:sz w:val="20"/>
              </w:rPr>
            </w:pPr>
            <w:r w:rsidRPr="00B812FC">
              <w:rPr>
                <w:rFonts w:cs="Arial"/>
                <w:color w:val="595959"/>
                <w:sz w:val="20"/>
                <w:lang w:eastAsia="en-US"/>
              </w:rPr>
              <w:t>Constituição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0DA39D4B" w14:textId="5231BB84" w:rsidR="00033039" w:rsidRPr="00B812FC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2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812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812FC">
              <w:rPr>
                <w:rFonts w:ascii="Arial" w:hAnsi="Arial" w:cs="Arial"/>
                <w:sz w:val="20"/>
                <w:szCs w:val="20"/>
              </w:rPr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58D60AE1" w14:textId="77777777" w:rsidR="00033039" w:rsidRPr="00B812FC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812FC">
              <w:rPr>
                <w:rFonts w:cs="Arial"/>
                <w:color w:val="595959"/>
                <w:sz w:val="20"/>
                <w:lang w:eastAsia="en-US"/>
              </w:rPr>
              <w:t>Liberação</w:t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66C4244" w14:textId="4143139A" w:rsidR="00033039" w:rsidRPr="00B812FC" w:rsidRDefault="004A6801" w:rsidP="002C7F0A">
            <w:pPr>
              <w:spacing w:before="40" w:after="4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812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812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812FC">
              <w:rPr>
                <w:rFonts w:ascii="Arial" w:hAnsi="Arial" w:cs="Arial"/>
                <w:sz w:val="20"/>
                <w:szCs w:val="20"/>
              </w:rPr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bottom w:val="none" w:sz="0" w:space="0" w:color="auto"/>
            </w:tcBorders>
            <w:vAlign w:val="center"/>
          </w:tcPr>
          <w:p w14:paraId="2236ED17" w14:textId="77777777" w:rsidR="00033039" w:rsidRPr="00B812FC" w:rsidRDefault="00033039" w:rsidP="002C7F0A">
            <w:pPr>
              <w:pStyle w:val="texto"/>
              <w:spacing w:line="360" w:lineRule="auto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</w:rPr>
            </w:pPr>
            <w:r w:rsidRPr="00B812FC">
              <w:rPr>
                <w:rFonts w:cs="Arial"/>
                <w:color w:val="595959"/>
                <w:sz w:val="20"/>
                <w:lang w:eastAsia="en-US"/>
              </w:rPr>
              <w:t>Realocação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tcBorders>
              <w:bottom w:val="none" w:sz="0" w:space="0" w:color="auto"/>
            </w:tcBorders>
            <w:vAlign w:val="center"/>
          </w:tcPr>
          <w:p w14:paraId="303262A6" w14:textId="22FD8CA7" w:rsidR="00033039" w:rsidRPr="00B812FC" w:rsidRDefault="004A6801" w:rsidP="002C7F0A">
            <w:pPr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2F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B812F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B812FC">
              <w:rPr>
                <w:rFonts w:ascii="Arial" w:hAnsi="Arial" w:cs="Arial"/>
                <w:sz w:val="20"/>
                <w:szCs w:val="20"/>
              </w:rPr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812F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2E8D13" w14:textId="77777777" w:rsidR="00E13540" w:rsidRPr="00B812FC" w:rsidRDefault="00E13540" w:rsidP="00E13540">
      <w:pPr>
        <w:ind w:left="362" w:right="-181"/>
        <w:rPr>
          <w:rFonts w:ascii="Arial" w:hAnsi="Arial" w:cs="Arial"/>
          <w:b/>
          <w:bCs/>
          <w:sz w:val="20"/>
          <w:szCs w:val="22"/>
        </w:rPr>
      </w:pPr>
    </w:p>
    <w:p w14:paraId="4E136FF9" w14:textId="2A56635C" w:rsidR="00E36751" w:rsidRPr="00B812FC" w:rsidRDefault="00F3279F" w:rsidP="00E13540">
      <w:pPr>
        <w:numPr>
          <w:ilvl w:val="0"/>
          <w:numId w:val="3"/>
        </w:numPr>
        <w:spacing w:before="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B812FC">
        <w:rPr>
          <w:rFonts w:ascii="Arial" w:hAnsi="Arial" w:cs="Arial"/>
          <w:b/>
          <w:bCs/>
          <w:sz w:val="20"/>
          <w:szCs w:val="22"/>
        </w:rPr>
        <w:t xml:space="preserve">Identificação do </w:t>
      </w:r>
      <w:r w:rsidR="00EC0467" w:rsidRPr="00B812FC">
        <w:rPr>
          <w:rFonts w:ascii="Arial" w:hAnsi="Arial" w:cs="Arial"/>
          <w:b/>
          <w:bCs/>
          <w:sz w:val="20"/>
          <w:szCs w:val="22"/>
        </w:rPr>
        <w:t>Membro Compensador</w:t>
      </w:r>
    </w:p>
    <w:tbl>
      <w:tblPr>
        <w:tblW w:w="10666" w:type="dxa"/>
        <w:tblInd w:w="-34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81"/>
        <w:gridCol w:w="1985"/>
      </w:tblGrid>
      <w:tr w:rsidR="00834ACC" w:rsidRPr="00B812FC" w14:paraId="6532E4BF" w14:textId="69BA162C" w:rsidTr="00F65F5F">
        <w:trPr>
          <w:trHeight w:val="346"/>
        </w:trPr>
        <w:tc>
          <w:tcPr>
            <w:tcW w:w="8681" w:type="dxa"/>
            <w:tcBorders>
              <w:bottom w:val="dotted" w:sz="4" w:space="0" w:color="auto"/>
              <w:right w:val="dotted" w:sz="2" w:space="0" w:color="auto"/>
            </w:tcBorders>
            <w:shd w:val="clear" w:color="auto" w:fill="92D050"/>
            <w:vAlign w:val="center"/>
          </w:tcPr>
          <w:p w14:paraId="5ABB798C" w14:textId="31002D76" w:rsidR="00834ACC" w:rsidRPr="00B812FC" w:rsidRDefault="00834ACC" w:rsidP="00E13540">
            <w:pPr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812FC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Nome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5" w:type="dxa"/>
            <w:tcBorders>
              <w:left w:val="dotted" w:sz="2" w:space="0" w:color="auto"/>
              <w:bottom w:val="dotted" w:sz="4" w:space="0" w:color="auto"/>
            </w:tcBorders>
            <w:shd w:val="clear" w:color="auto" w:fill="92D050"/>
            <w:vAlign w:val="center"/>
          </w:tcPr>
          <w:p w14:paraId="22F179B7" w14:textId="6B9775EE" w:rsidR="00834ACC" w:rsidRPr="00B812FC" w:rsidRDefault="00834ACC" w:rsidP="00F65F5F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B812FC">
              <w:rPr>
                <w:rFonts w:ascii="Arial" w:hAnsi="Arial" w:cs="Arial"/>
                <w:b/>
                <w:color w:val="FFFFFF"/>
                <w:sz w:val="18"/>
                <w:szCs w:val="18"/>
              </w:rPr>
              <w:t>Código MiClear</w:t>
            </w:r>
          </w:p>
        </w:tc>
      </w:tr>
      <w:tr w:rsidR="00834ACC" w:rsidRPr="00B812FC" w14:paraId="28BCCB52" w14:textId="24D73241" w:rsidTr="00834ACC">
        <w:trPr>
          <w:trHeight w:val="386"/>
        </w:trPr>
        <w:tc>
          <w:tcPr>
            <w:tcW w:w="8681" w:type="dxa"/>
            <w:tcBorders>
              <w:top w:val="dotted" w:sz="4" w:space="0" w:color="auto"/>
              <w:right w:val="dotted" w:sz="2" w:space="0" w:color="auto"/>
            </w:tcBorders>
            <w:vAlign w:val="center"/>
          </w:tcPr>
          <w:p w14:paraId="6C7E5B03" w14:textId="77777777" w:rsidR="00834ACC" w:rsidRPr="00B812FC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BAF103" w14:textId="77777777" w:rsidR="00834ACC" w:rsidRPr="00B812FC" w:rsidRDefault="00834ACC" w:rsidP="00B411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2" w:space="0" w:color="auto"/>
            </w:tcBorders>
          </w:tcPr>
          <w:p w14:paraId="6EAFBA1B" w14:textId="77777777" w:rsidR="00834ACC" w:rsidRPr="00B812FC" w:rsidRDefault="00834ACC" w:rsidP="00B4112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DEFB60F" w14:textId="77777777" w:rsidR="00B4112E" w:rsidRPr="00B812FC" w:rsidRDefault="003E4E8B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B812FC">
        <w:rPr>
          <w:rFonts w:ascii="Arial" w:hAnsi="Arial" w:cs="Arial"/>
          <w:b/>
          <w:bCs/>
          <w:sz w:val="20"/>
          <w:szCs w:val="22"/>
        </w:rPr>
        <w:t>Detalhe da Garantia</w:t>
      </w:r>
    </w:p>
    <w:tbl>
      <w:tblPr>
        <w:tblW w:w="1058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701"/>
        <w:gridCol w:w="1559"/>
        <w:gridCol w:w="2126"/>
        <w:gridCol w:w="1519"/>
      </w:tblGrid>
      <w:tr w:rsidR="006B2578" w:rsidRPr="00B812FC" w14:paraId="08AB3B51" w14:textId="0E6F46CA" w:rsidTr="00626157">
        <w:trPr>
          <w:trHeight w:val="299"/>
        </w:trPr>
        <w:tc>
          <w:tcPr>
            <w:tcW w:w="3681" w:type="dxa"/>
            <w:gridSpan w:val="2"/>
            <w:shd w:val="clear" w:color="auto" w:fill="92D050"/>
            <w:vAlign w:val="center"/>
          </w:tcPr>
          <w:p w14:paraId="702855DB" w14:textId="77777777" w:rsidR="006B2578" w:rsidRPr="00B812FC" w:rsidRDefault="006B2578" w:rsidP="00012455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B812FC">
              <w:rPr>
                <w:rFonts w:cs="Arial"/>
                <w:b/>
                <w:color w:val="FFFFFF"/>
                <w:szCs w:val="18"/>
              </w:rPr>
              <w:t xml:space="preserve">Numerário </w:t>
            </w:r>
            <w:r w:rsidRPr="00B812FC">
              <w:rPr>
                <w:rFonts w:cs="Arial"/>
                <w:b/>
                <w:color w:val="FFFFFF"/>
                <w:szCs w:val="18"/>
                <w:vertAlign w:val="superscript"/>
              </w:rPr>
              <w:t>(1)</w:t>
            </w:r>
          </w:p>
        </w:tc>
        <w:tc>
          <w:tcPr>
            <w:tcW w:w="3260" w:type="dxa"/>
            <w:gridSpan w:val="2"/>
            <w:shd w:val="clear" w:color="auto" w:fill="92D050"/>
            <w:vAlign w:val="center"/>
          </w:tcPr>
          <w:p w14:paraId="5672AEDD" w14:textId="77777777" w:rsidR="006B2578" w:rsidRPr="00B812FC" w:rsidRDefault="006B2578" w:rsidP="001F4918">
            <w:pPr>
              <w:pStyle w:val="texto"/>
              <w:spacing w:line="240" w:lineRule="auto"/>
              <w:ind w:firstLin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B812FC">
              <w:rPr>
                <w:rFonts w:cs="Arial"/>
                <w:b/>
                <w:color w:val="FFFFFF"/>
                <w:szCs w:val="18"/>
              </w:rPr>
              <w:t xml:space="preserve">Valores Mobiliários – VM </w:t>
            </w:r>
            <w:r w:rsidRPr="00B812FC">
              <w:rPr>
                <w:rFonts w:cs="Arial"/>
                <w:b/>
                <w:color w:val="FFFFFF"/>
                <w:szCs w:val="18"/>
                <w:vertAlign w:val="superscript"/>
              </w:rPr>
              <w:t>(2)</w:t>
            </w:r>
          </w:p>
        </w:tc>
        <w:tc>
          <w:tcPr>
            <w:tcW w:w="3645" w:type="dxa"/>
            <w:gridSpan w:val="2"/>
            <w:shd w:val="clear" w:color="auto" w:fill="92D050"/>
          </w:tcPr>
          <w:p w14:paraId="5DFB7DC9" w14:textId="0A62E16D" w:rsidR="006B2578" w:rsidRPr="00B812FC" w:rsidRDefault="004A6801" w:rsidP="004A6801">
            <w:pPr>
              <w:pStyle w:val="texto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B812FC">
              <w:rPr>
                <w:rFonts w:cs="Arial"/>
                <w:b/>
                <w:color w:val="FFFFFF"/>
                <w:szCs w:val="18"/>
              </w:rPr>
              <w:t xml:space="preserve">Garantias Bancárias (GB) o Linhas de Crédito (LC) </w:t>
            </w:r>
            <w:r w:rsidRPr="00B812FC">
              <w:rPr>
                <w:rFonts w:cs="Arial"/>
                <w:b/>
                <w:color w:val="FFFFFF"/>
                <w:szCs w:val="18"/>
                <w:vertAlign w:val="superscript"/>
              </w:rPr>
              <w:t>(3)</w:t>
            </w:r>
          </w:p>
        </w:tc>
      </w:tr>
      <w:tr w:rsidR="0074606A" w:rsidRPr="00B812FC" w14:paraId="59C32829" w14:textId="1CFDFBF2" w:rsidTr="00626157">
        <w:trPr>
          <w:trHeight w:val="408"/>
        </w:trPr>
        <w:tc>
          <w:tcPr>
            <w:tcW w:w="1838" w:type="dxa"/>
            <w:vAlign w:val="center"/>
          </w:tcPr>
          <w:p w14:paraId="2C0F3C89" w14:textId="3A29AAC7" w:rsidR="0074606A" w:rsidRPr="00B812FC" w:rsidRDefault="0074606A" w:rsidP="0074606A">
            <w:pPr>
              <w:pStyle w:val="texto"/>
              <w:spacing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Valor (</w:t>
            </w:r>
            <w:proofErr w:type="spellStart"/>
            <w:r w:rsidR="00340544" w:rsidRPr="00B812FC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Pr="00B812FC">
              <w:rPr>
                <w:rFonts w:cs="Arial"/>
                <w:color w:val="000000"/>
                <w:sz w:val="17"/>
                <w:szCs w:val="17"/>
              </w:rPr>
              <w:t>):</w:t>
            </w:r>
          </w:p>
        </w:tc>
        <w:tc>
          <w:tcPr>
            <w:tcW w:w="1843" w:type="dxa"/>
            <w:vAlign w:val="center"/>
          </w:tcPr>
          <w:p w14:paraId="5F9230C1" w14:textId="77777777" w:rsidR="0074606A" w:rsidRPr="00B812FC" w:rsidRDefault="0074606A" w:rsidP="0074606A">
            <w:pPr>
              <w:pStyle w:val="texto"/>
              <w:spacing w:line="240" w:lineRule="auto"/>
              <w:ind w:firstLine="0"/>
              <w:jc w:val="righ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066545EA" w14:textId="77777777" w:rsidR="0074606A" w:rsidRPr="00B812FC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Valor Nominal:</w:t>
            </w:r>
          </w:p>
        </w:tc>
        <w:tc>
          <w:tcPr>
            <w:tcW w:w="1559" w:type="dxa"/>
            <w:vAlign w:val="center"/>
          </w:tcPr>
          <w:p w14:paraId="7637E7C3" w14:textId="77777777" w:rsidR="0074606A" w:rsidRPr="00B812FC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5EC49F49" w14:textId="6C2DD9E2" w:rsidR="0074606A" w:rsidRPr="00B812FC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 xml:space="preserve">Valor </w:t>
            </w:r>
            <w:r w:rsidR="004A6801" w:rsidRPr="00B812FC">
              <w:rPr>
                <w:rFonts w:cs="Arial"/>
                <w:color w:val="000000"/>
                <w:sz w:val="17"/>
                <w:szCs w:val="17"/>
              </w:rPr>
              <w:t>da GB / LC</w:t>
            </w:r>
            <w:r w:rsidR="00834ACC" w:rsidRPr="00B812FC">
              <w:rPr>
                <w:rFonts w:cs="Arial"/>
                <w:color w:val="000000"/>
                <w:sz w:val="17"/>
                <w:szCs w:val="17"/>
              </w:rPr>
              <w:t xml:space="preserve"> (</w:t>
            </w:r>
            <w:proofErr w:type="spellStart"/>
            <w:r w:rsidR="00340544" w:rsidRPr="00B812FC">
              <w:rPr>
                <w:rFonts w:cs="Arial"/>
                <w:color w:val="000000"/>
                <w:sz w:val="17"/>
                <w:szCs w:val="17"/>
              </w:rPr>
              <w:t>Eur</w:t>
            </w:r>
            <w:proofErr w:type="spellEnd"/>
            <w:r w:rsidR="00834ACC" w:rsidRPr="00B812FC">
              <w:rPr>
                <w:rFonts w:cs="Arial"/>
                <w:color w:val="000000"/>
                <w:sz w:val="17"/>
                <w:szCs w:val="17"/>
              </w:rPr>
              <w:t>)</w:t>
            </w:r>
            <w:r w:rsidR="00F65F5F" w:rsidRPr="00B812FC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19" w:type="dxa"/>
          </w:tcPr>
          <w:p w14:paraId="56B73B38" w14:textId="77777777" w:rsidR="0074606A" w:rsidRPr="00B812FC" w:rsidRDefault="0074606A" w:rsidP="0074606A">
            <w:pPr>
              <w:pStyle w:val="texto"/>
              <w:spacing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74606A" w:rsidRPr="00B812FC" w14:paraId="3592F1A9" w14:textId="070A33ED" w:rsidTr="00D30115">
        <w:trPr>
          <w:trHeight w:val="384"/>
        </w:trPr>
        <w:tc>
          <w:tcPr>
            <w:tcW w:w="1838" w:type="dxa"/>
            <w:vAlign w:val="center"/>
          </w:tcPr>
          <w:p w14:paraId="2EE8A4B5" w14:textId="7C957900" w:rsidR="0074606A" w:rsidRPr="00B812FC" w:rsidRDefault="00D30115" w:rsidP="0074606A">
            <w:pPr>
              <w:pStyle w:val="texto"/>
              <w:spacing w:before="0" w:after="0" w:line="240" w:lineRule="auto"/>
              <w:ind w:left="-14"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BIC</w:t>
            </w:r>
            <w:r w:rsidR="0074606A" w:rsidRPr="00B812FC">
              <w:rPr>
                <w:rFonts w:cs="Arial"/>
                <w:color w:val="000000"/>
                <w:sz w:val="17"/>
                <w:szCs w:val="17"/>
              </w:rPr>
              <w:t xml:space="preserve"> Code do Banco </w:t>
            </w:r>
            <w:r w:rsidRPr="00B812FC">
              <w:rPr>
                <w:rFonts w:cs="Arial"/>
                <w:color w:val="000000"/>
                <w:sz w:val="17"/>
                <w:szCs w:val="17"/>
              </w:rPr>
              <w:t xml:space="preserve">ordenante da </w:t>
            </w:r>
            <w:proofErr w:type="spellStart"/>
            <w:r w:rsidRPr="00B812FC">
              <w:rPr>
                <w:rFonts w:cs="Arial"/>
                <w:color w:val="000000"/>
                <w:sz w:val="17"/>
                <w:szCs w:val="17"/>
              </w:rPr>
              <w:t>trf</w:t>
            </w:r>
            <w:proofErr w:type="spellEnd"/>
            <w:r w:rsidRPr="00B812FC">
              <w:rPr>
                <w:rFonts w:cs="Arial"/>
                <w:color w:val="000000"/>
                <w:sz w:val="17"/>
                <w:szCs w:val="17"/>
              </w:rPr>
              <w:t>ª</w:t>
            </w:r>
            <w:r w:rsidR="0074606A" w:rsidRPr="00B812FC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843" w:type="dxa"/>
            <w:vAlign w:val="center"/>
          </w:tcPr>
          <w:p w14:paraId="684894A1" w14:textId="77777777" w:rsidR="0074606A" w:rsidRPr="00B812FC" w:rsidRDefault="0074606A" w:rsidP="001D0EE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b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437ACA17" w14:textId="77777777" w:rsidR="0074606A" w:rsidRPr="00B812FC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Cód. ISIN:</w:t>
            </w:r>
          </w:p>
        </w:tc>
        <w:tc>
          <w:tcPr>
            <w:tcW w:w="1559" w:type="dxa"/>
            <w:vAlign w:val="center"/>
          </w:tcPr>
          <w:p w14:paraId="58A7B9E2" w14:textId="77777777" w:rsidR="0074606A" w:rsidRPr="00B812FC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3C382287" w14:textId="534C03B6" w:rsidR="000B7F47" w:rsidRPr="00B812FC" w:rsidRDefault="004A6801" w:rsidP="000B7F47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Banco Emitente:</w:t>
            </w:r>
          </w:p>
        </w:tc>
        <w:tc>
          <w:tcPr>
            <w:tcW w:w="1519" w:type="dxa"/>
          </w:tcPr>
          <w:p w14:paraId="2D76C312" w14:textId="77777777" w:rsidR="0074606A" w:rsidRPr="00B812FC" w:rsidRDefault="0074606A" w:rsidP="0074606A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B3F1E" w:rsidRPr="00B812FC" w14:paraId="4AD1B6C6" w14:textId="3B6D98A3" w:rsidTr="00626157">
        <w:trPr>
          <w:trHeight w:hRule="exact" w:val="369"/>
        </w:trPr>
        <w:tc>
          <w:tcPr>
            <w:tcW w:w="3681" w:type="dxa"/>
            <w:gridSpan w:val="2"/>
            <w:vMerge w:val="restart"/>
            <w:shd w:val="thinDiagCross" w:color="C9C9C9" w:themeColor="accent3" w:themeTint="99" w:fill="auto"/>
            <w:vAlign w:val="center"/>
          </w:tcPr>
          <w:p w14:paraId="614DC313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7F419234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Data Negócio:</w:t>
            </w:r>
          </w:p>
        </w:tc>
        <w:tc>
          <w:tcPr>
            <w:tcW w:w="1559" w:type="dxa"/>
            <w:vAlign w:val="center"/>
          </w:tcPr>
          <w:p w14:paraId="1192E116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vAlign w:val="center"/>
          </w:tcPr>
          <w:p w14:paraId="1FB92031" w14:textId="7D913F2B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Referência:</w:t>
            </w:r>
          </w:p>
        </w:tc>
        <w:tc>
          <w:tcPr>
            <w:tcW w:w="1519" w:type="dxa"/>
          </w:tcPr>
          <w:p w14:paraId="768583D9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B812FC" w14:paraId="2BA384A0" w14:textId="25AF73AB" w:rsidTr="00626157">
        <w:trPr>
          <w:trHeight w:hRule="exact" w:val="432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6A5DA318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546AF67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Data Liquidação:</w:t>
            </w:r>
          </w:p>
        </w:tc>
        <w:tc>
          <w:tcPr>
            <w:tcW w:w="1559" w:type="dxa"/>
            <w:vAlign w:val="center"/>
          </w:tcPr>
          <w:p w14:paraId="23C3DA89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32960DA" w14:textId="20F35F70" w:rsidR="00042C6B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Maturidade</w:t>
            </w:r>
            <w:r w:rsidR="00042C6B" w:rsidRPr="00B812FC">
              <w:rPr>
                <w:rFonts w:cs="Arial"/>
                <w:color w:val="000000"/>
                <w:sz w:val="17"/>
                <w:szCs w:val="17"/>
              </w:rPr>
              <w:t>:</w:t>
            </w:r>
          </w:p>
          <w:p w14:paraId="5619E79E" w14:textId="33A0FEA4" w:rsidR="000B3F1E" w:rsidRPr="00B812FC" w:rsidRDefault="00042C6B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4"/>
                <w:szCs w:val="14"/>
              </w:rPr>
              <w:t>(se aplicável)</w:t>
            </w:r>
          </w:p>
        </w:tc>
        <w:tc>
          <w:tcPr>
            <w:tcW w:w="1519" w:type="dxa"/>
            <w:tcBorders>
              <w:bottom w:val="dotted" w:sz="4" w:space="0" w:color="auto"/>
            </w:tcBorders>
          </w:tcPr>
          <w:p w14:paraId="56F53665" w14:textId="77777777" w:rsidR="000B3F1E" w:rsidRPr="00B812FC" w:rsidRDefault="000B3F1E" w:rsidP="000B3F1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B812FC" w14:paraId="451B5342" w14:textId="657183D0" w:rsidTr="00626157">
        <w:trPr>
          <w:trHeight w:hRule="exact" w:val="528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3B23B336" w14:textId="77777777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639EE439" w14:textId="427725AE" w:rsidR="00080EAB" w:rsidRPr="00B812FC" w:rsidRDefault="00626157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 xml:space="preserve">Código IF </w:t>
            </w:r>
            <w:r w:rsidRPr="00B812FC">
              <w:rPr>
                <w:rFonts w:cs="Arial"/>
                <w:b/>
                <w:szCs w:val="18"/>
                <w:vertAlign w:val="superscript"/>
              </w:rPr>
              <w:t>(4)</w:t>
            </w:r>
            <w:r w:rsidRPr="00B812FC">
              <w:rPr>
                <w:rFonts w:cs="Arial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61A65518" w14:textId="77777777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 w:val="restart"/>
            <w:shd w:val="clear" w:color="auto" w:fill="FFFFFF"/>
          </w:tcPr>
          <w:p w14:paraId="2890890B" w14:textId="4BE64090" w:rsidR="00042C6B" w:rsidRPr="00B812FC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>Morada a considerar:</w:t>
            </w:r>
          </w:p>
          <w:p w14:paraId="6689D67F" w14:textId="32ABD139" w:rsidR="00080EAB" w:rsidRPr="00B812FC" w:rsidRDefault="00626157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4"/>
                <w:szCs w:val="14"/>
              </w:rPr>
            </w:pPr>
            <w:r w:rsidRPr="00B812FC">
              <w:rPr>
                <w:rFonts w:cs="Arial"/>
                <w:color w:val="000000"/>
                <w:sz w:val="14"/>
                <w:szCs w:val="14"/>
              </w:rPr>
              <w:t>(</w:t>
            </w:r>
            <w:r w:rsidR="00042C6B" w:rsidRPr="00B812FC">
              <w:rPr>
                <w:rFonts w:cs="Arial"/>
                <w:color w:val="000000"/>
                <w:sz w:val="14"/>
                <w:szCs w:val="14"/>
              </w:rPr>
              <w:t xml:space="preserve">em caso de pedido de </w:t>
            </w:r>
            <w:r w:rsidR="00042C6B" w:rsidRPr="00B812FC">
              <w:rPr>
                <w:rFonts w:cs="Arial"/>
                <w:color w:val="000000"/>
                <w:sz w:val="14"/>
                <w:szCs w:val="14"/>
                <w:u w:val="single"/>
              </w:rPr>
              <w:t>devolução</w:t>
            </w:r>
            <w:r w:rsidR="00042C6B" w:rsidRPr="00B812FC">
              <w:rPr>
                <w:rFonts w:cs="Arial"/>
                <w:color w:val="000000"/>
                <w:sz w:val="14"/>
                <w:szCs w:val="14"/>
              </w:rPr>
              <w:t xml:space="preserve"> da garantia)</w:t>
            </w:r>
          </w:p>
          <w:p w14:paraId="4EDAB281" w14:textId="576C9A25" w:rsidR="00042C6B" w:rsidRPr="00B812FC" w:rsidRDefault="00042C6B" w:rsidP="00042C6B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  <w:tr w:rsidR="000A484A" w:rsidRPr="00B812FC" w14:paraId="111EB1F9" w14:textId="34782D6E" w:rsidTr="00626157">
        <w:trPr>
          <w:trHeight w:val="544"/>
        </w:trPr>
        <w:tc>
          <w:tcPr>
            <w:tcW w:w="3681" w:type="dxa"/>
            <w:gridSpan w:val="2"/>
            <w:vMerge/>
            <w:shd w:val="thinDiagCross" w:color="C9C9C9" w:themeColor="accent3" w:themeTint="99" w:fill="auto"/>
            <w:vAlign w:val="center"/>
          </w:tcPr>
          <w:p w14:paraId="4455E723" w14:textId="77777777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1701" w:type="dxa"/>
            <w:vAlign w:val="center"/>
          </w:tcPr>
          <w:p w14:paraId="2E911397" w14:textId="4D36282A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  <w:r w:rsidRPr="00B812FC">
              <w:rPr>
                <w:rFonts w:cs="Arial"/>
                <w:color w:val="000000"/>
                <w:sz w:val="17"/>
                <w:szCs w:val="17"/>
              </w:rPr>
              <w:t xml:space="preserve">Código </w:t>
            </w:r>
            <w:r w:rsidR="00626157" w:rsidRPr="00B812FC">
              <w:rPr>
                <w:rFonts w:cs="Arial"/>
                <w:color w:val="000000"/>
                <w:sz w:val="17"/>
                <w:szCs w:val="17"/>
              </w:rPr>
              <w:t xml:space="preserve">CSD-IF </w:t>
            </w:r>
            <w:r w:rsidR="00626157" w:rsidRPr="00B812FC">
              <w:rPr>
                <w:rFonts w:cs="Arial"/>
                <w:b/>
                <w:szCs w:val="18"/>
                <w:vertAlign w:val="superscript"/>
              </w:rPr>
              <w:t>(5)</w:t>
            </w:r>
            <w:r w:rsidRPr="00B812FC">
              <w:rPr>
                <w:rFonts w:cs="Arial"/>
                <w:color w:val="000000"/>
                <w:sz w:val="17"/>
                <w:szCs w:val="17"/>
              </w:rPr>
              <w:t>:</w:t>
            </w:r>
          </w:p>
        </w:tc>
        <w:tc>
          <w:tcPr>
            <w:tcW w:w="1559" w:type="dxa"/>
            <w:vAlign w:val="center"/>
          </w:tcPr>
          <w:p w14:paraId="0EA95496" w14:textId="77777777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  <w:tc>
          <w:tcPr>
            <w:tcW w:w="3645" w:type="dxa"/>
            <w:gridSpan w:val="2"/>
            <w:vMerge/>
            <w:shd w:val="clear" w:color="auto" w:fill="FFFFFF"/>
            <w:vAlign w:val="center"/>
          </w:tcPr>
          <w:p w14:paraId="01739DB8" w14:textId="77777777" w:rsidR="00080EAB" w:rsidRPr="00B812FC" w:rsidRDefault="00080EAB" w:rsidP="00784AFE">
            <w:pPr>
              <w:pStyle w:val="texto"/>
              <w:spacing w:before="0" w:after="0" w:line="240" w:lineRule="auto"/>
              <w:ind w:firstLine="0"/>
              <w:jc w:val="left"/>
              <w:rPr>
                <w:rFonts w:cs="Arial"/>
                <w:color w:val="000000"/>
                <w:sz w:val="17"/>
                <w:szCs w:val="17"/>
              </w:rPr>
            </w:pPr>
          </w:p>
        </w:tc>
      </w:tr>
    </w:tbl>
    <w:p w14:paraId="619E48C4" w14:textId="77777777" w:rsidR="007C1B29" w:rsidRPr="00B812FC" w:rsidRDefault="007C1B29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bookmarkStart w:id="0" w:name="_Hlk28682813"/>
      <w:r w:rsidRPr="00B812FC">
        <w:rPr>
          <w:rFonts w:cs="Arial"/>
          <w:b/>
          <w:bCs/>
          <w:iCs/>
          <w:sz w:val="15"/>
          <w:szCs w:val="15"/>
        </w:rPr>
        <w:t xml:space="preserve">Referências para transferência em </w:t>
      </w:r>
      <w:r w:rsidR="00C62CF0" w:rsidRPr="00B812FC">
        <w:rPr>
          <w:rFonts w:cs="Arial"/>
          <w:b/>
          <w:bCs/>
          <w:iCs/>
          <w:sz w:val="15"/>
          <w:szCs w:val="15"/>
        </w:rPr>
        <w:t xml:space="preserve">Numerário </w:t>
      </w:r>
      <w:r w:rsidRPr="00B812FC">
        <w:rPr>
          <w:rFonts w:cs="Arial"/>
          <w:b/>
          <w:bCs/>
          <w:iCs/>
          <w:sz w:val="15"/>
          <w:szCs w:val="15"/>
        </w:rPr>
        <w:t>(Euros):</w:t>
      </w:r>
    </w:p>
    <w:p w14:paraId="105A6099" w14:textId="6432E347" w:rsidR="007C1B29" w:rsidRPr="00B812FC" w:rsidRDefault="007C1B29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>Transferência Target (</w:t>
      </w:r>
      <w:r w:rsidR="00F472F2" w:rsidRPr="00B812FC">
        <w:rPr>
          <w:rFonts w:cs="Arial"/>
          <w:iCs/>
          <w:sz w:val="15"/>
          <w:szCs w:val="15"/>
        </w:rPr>
        <w:t>pacs.008 ou pacs.009</w:t>
      </w:r>
      <w:r w:rsidRPr="00B812FC">
        <w:rPr>
          <w:rFonts w:cs="Arial"/>
          <w:iCs/>
          <w:sz w:val="15"/>
          <w:szCs w:val="15"/>
        </w:rPr>
        <w:t>)</w:t>
      </w:r>
      <w:r w:rsidR="00CE47B5" w:rsidRPr="00B812FC">
        <w:rPr>
          <w:rFonts w:cs="Arial"/>
          <w:iCs/>
          <w:sz w:val="15"/>
          <w:szCs w:val="15"/>
        </w:rPr>
        <w:t xml:space="preserve">. </w:t>
      </w:r>
      <w:r w:rsidR="000D7747" w:rsidRPr="00B812FC">
        <w:rPr>
          <w:rFonts w:cs="Arial"/>
          <w:i/>
          <w:sz w:val="15"/>
          <w:szCs w:val="15"/>
        </w:rPr>
        <w:t>O</w:t>
      </w:r>
      <w:r w:rsidR="00CE47B5" w:rsidRPr="00B812FC">
        <w:rPr>
          <w:rFonts w:cs="Arial"/>
          <w:i/>
          <w:sz w:val="15"/>
          <w:szCs w:val="15"/>
        </w:rPr>
        <w:t xml:space="preserve"> </w:t>
      </w:r>
      <w:proofErr w:type="spellStart"/>
      <w:r w:rsidR="00CE47B5" w:rsidRPr="00B812FC">
        <w:rPr>
          <w:rFonts w:cs="Arial"/>
          <w:i/>
          <w:sz w:val="15"/>
          <w:szCs w:val="15"/>
        </w:rPr>
        <w:t>Swift</w:t>
      </w:r>
      <w:proofErr w:type="spellEnd"/>
      <w:r w:rsidR="00CE47B5" w:rsidRPr="00B812FC">
        <w:rPr>
          <w:rFonts w:cs="Arial"/>
          <w:i/>
          <w:sz w:val="15"/>
          <w:szCs w:val="15"/>
        </w:rPr>
        <w:t xml:space="preserve"> </w:t>
      </w:r>
      <w:r w:rsidR="00F65F5F" w:rsidRPr="00B812FC">
        <w:rPr>
          <w:rFonts w:cs="Arial"/>
          <w:i/>
          <w:sz w:val="15"/>
          <w:szCs w:val="15"/>
        </w:rPr>
        <w:t>deve</w:t>
      </w:r>
      <w:r w:rsidR="00CE47B5" w:rsidRPr="00B812FC">
        <w:rPr>
          <w:rFonts w:cs="Arial"/>
          <w:i/>
          <w:sz w:val="15"/>
          <w:szCs w:val="15"/>
        </w:rPr>
        <w:t xml:space="preserve"> incluir no campo 7</w:t>
      </w:r>
      <w:r w:rsidR="005537F4" w:rsidRPr="00B812FC">
        <w:rPr>
          <w:rFonts w:cs="Arial"/>
          <w:i/>
          <w:sz w:val="15"/>
          <w:szCs w:val="15"/>
        </w:rPr>
        <w:t>0</w:t>
      </w:r>
      <w:r w:rsidR="00CE47B5" w:rsidRPr="00B812FC">
        <w:rPr>
          <w:rFonts w:cs="Arial"/>
          <w:i/>
          <w:sz w:val="15"/>
          <w:szCs w:val="15"/>
        </w:rPr>
        <w:t xml:space="preserve"> o nome do Participante ao qual se refere a Garantia.</w:t>
      </w:r>
    </w:p>
    <w:p w14:paraId="76387571" w14:textId="0CA8E774" w:rsidR="007C1B29" w:rsidRPr="00B812FC" w:rsidRDefault="00D30115" w:rsidP="00D30115">
      <w:pPr>
        <w:pStyle w:val="texto"/>
        <w:numPr>
          <w:ilvl w:val="0"/>
          <w:numId w:val="17"/>
        </w:numPr>
        <w:spacing w:before="0" w:line="240" w:lineRule="auto"/>
        <w:ind w:left="426" w:hanging="153"/>
        <w:rPr>
          <w:rFonts w:cs="Arial"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>BIC</w:t>
      </w:r>
      <w:r w:rsidR="005C6F47" w:rsidRPr="00B812FC">
        <w:rPr>
          <w:rFonts w:cs="Arial"/>
          <w:iCs/>
          <w:sz w:val="15"/>
          <w:szCs w:val="15"/>
        </w:rPr>
        <w:t xml:space="preserve"> </w:t>
      </w:r>
      <w:r w:rsidR="007C1B29" w:rsidRPr="00B812FC">
        <w:rPr>
          <w:rFonts w:cs="Arial"/>
          <w:iCs/>
          <w:sz w:val="15"/>
          <w:szCs w:val="15"/>
        </w:rPr>
        <w:t xml:space="preserve">Code da OMIClear (como Participante </w:t>
      </w:r>
      <w:r w:rsidR="002F74F3" w:rsidRPr="00B812FC">
        <w:rPr>
          <w:rFonts w:cs="Arial"/>
          <w:iCs/>
          <w:sz w:val="15"/>
          <w:szCs w:val="15"/>
        </w:rPr>
        <w:t>Direto</w:t>
      </w:r>
      <w:r w:rsidR="007C1B29" w:rsidRPr="00B812FC">
        <w:rPr>
          <w:rFonts w:cs="Arial"/>
          <w:iCs/>
          <w:sz w:val="15"/>
          <w:szCs w:val="15"/>
        </w:rPr>
        <w:t xml:space="preserve"> no sistema Target): </w:t>
      </w:r>
      <w:r w:rsidR="007C1B29" w:rsidRPr="00B812FC">
        <w:rPr>
          <w:rFonts w:cs="Arial"/>
          <w:b/>
          <w:bCs/>
          <w:iCs/>
          <w:sz w:val="15"/>
          <w:szCs w:val="15"/>
        </w:rPr>
        <w:t>OMICPTPLXXX</w:t>
      </w:r>
      <w:r w:rsidR="007C1B29" w:rsidRPr="00B812FC">
        <w:rPr>
          <w:rFonts w:cs="Arial"/>
          <w:iCs/>
          <w:sz w:val="15"/>
          <w:szCs w:val="15"/>
        </w:rPr>
        <w:t xml:space="preserve"> </w:t>
      </w:r>
    </w:p>
    <w:p w14:paraId="6EFE622A" w14:textId="77777777" w:rsidR="001D2498" w:rsidRPr="00B812FC" w:rsidRDefault="00D65269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b/>
          <w:bCs/>
          <w:iCs/>
          <w:sz w:val="15"/>
          <w:szCs w:val="15"/>
        </w:rPr>
      </w:pPr>
      <w:r w:rsidRPr="00B812FC">
        <w:rPr>
          <w:rFonts w:cs="Arial"/>
          <w:b/>
          <w:bCs/>
          <w:iCs/>
          <w:sz w:val="15"/>
          <w:szCs w:val="15"/>
        </w:rPr>
        <w:t xml:space="preserve">Referências para transferência de </w:t>
      </w:r>
      <w:r w:rsidR="00C62CF0" w:rsidRPr="00B812FC">
        <w:rPr>
          <w:rFonts w:cs="Arial"/>
          <w:b/>
          <w:bCs/>
          <w:iCs/>
          <w:sz w:val="15"/>
          <w:szCs w:val="15"/>
        </w:rPr>
        <w:t>Valores Mobiliários</w:t>
      </w:r>
      <w:r w:rsidRPr="00B812FC">
        <w:rPr>
          <w:rFonts w:cs="Arial"/>
          <w:b/>
          <w:bCs/>
          <w:iCs/>
          <w:sz w:val="15"/>
          <w:szCs w:val="15"/>
        </w:rPr>
        <w:t>:</w:t>
      </w:r>
    </w:p>
    <w:p w14:paraId="3008D7AD" w14:textId="77777777" w:rsidR="001D2498" w:rsidRPr="00B812FC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b/>
          <w:bCs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>Tipo de instrução</w:t>
      </w:r>
      <w:r w:rsidR="001D2498" w:rsidRPr="00B812FC">
        <w:rPr>
          <w:rFonts w:cs="Arial"/>
          <w:iCs/>
          <w:sz w:val="15"/>
          <w:szCs w:val="15"/>
        </w:rPr>
        <w:t xml:space="preserve"> </w:t>
      </w:r>
      <w:r w:rsidR="00E339F0" w:rsidRPr="00B812FC">
        <w:rPr>
          <w:rFonts w:cs="Arial"/>
          <w:iCs/>
          <w:sz w:val="15"/>
          <w:szCs w:val="15"/>
        </w:rPr>
        <w:t>a submeter</w:t>
      </w:r>
      <w:r w:rsidR="001D2498" w:rsidRPr="00B812FC">
        <w:rPr>
          <w:rFonts w:cs="Arial"/>
          <w:iCs/>
          <w:sz w:val="15"/>
          <w:szCs w:val="15"/>
        </w:rPr>
        <w:t xml:space="preserve"> pela entidade que processa a transferência para a OMIClear</w:t>
      </w:r>
      <w:r w:rsidRPr="00B812FC">
        <w:rPr>
          <w:rFonts w:cs="Arial"/>
          <w:iCs/>
          <w:sz w:val="15"/>
          <w:szCs w:val="15"/>
        </w:rPr>
        <w:t xml:space="preserve">: </w:t>
      </w:r>
      <w:r w:rsidRPr="00B812FC">
        <w:rPr>
          <w:rFonts w:cs="Arial"/>
          <w:b/>
          <w:bCs/>
          <w:iCs/>
          <w:sz w:val="15"/>
          <w:szCs w:val="15"/>
        </w:rPr>
        <w:t xml:space="preserve">DFP – </w:t>
      </w:r>
      <w:proofErr w:type="spellStart"/>
      <w:r w:rsidRPr="00B812FC">
        <w:rPr>
          <w:rFonts w:cs="Arial"/>
          <w:b/>
          <w:bCs/>
          <w:i/>
          <w:sz w:val="15"/>
          <w:szCs w:val="15"/>
        </w:rPr>
        <w:t>Delivery</w:t>
      </w:r>
      <w:proofErr w:type="spellEnd"/>
      <w:r w:rsidRPr="00B812FC">
        <w:rPr>
          <w:rFonts w:cs="Arial"/>
          <w:b/>
          <w:bCs/>
          <w:i/>
          <w:sz w:val="15"/>
          <w:szCs w:val="15"/>
        </w:rPr>
        <w:t xml:space="preserve"> Free of </w:t>
      </w:r>
      <w:proofErr w:type="spellStart"/>
      <w:r w:rsidRPr="00B812FC">
        <w:rPr>
          <w:rFonts w:cs="Arial"/>
          <w:b/>
          <w:bCs/>
          <w:i/>
          <w:sz w:val="15"/>
          <w:szCs w:val="15"/>
        </w:rPr>
        <w:t>Payment</w:t>
      </w:r>
      <w:proofErr w:type="spellEnd"/>
      <w:r w:rsidRPr="00B812FC">
        <w:rPr>
          <w:rFonts w:cs="Arial"/>
          <w:b/>
          <w:bCs/>
          <w:i/>
          <w:sz w:val="15"/>
          <w:szCs w:val="15"/>
        </w:rPr>
        <w:t xml:space="preserve"> </w:t>
      </w:r>
    </w:p>
    <w:p w14:paraId="5E46C969" w14:textId="7696B549" w:rsidR="00D65269" w:rsidRPr="00B812FC" w:rsidRDefault="00D65269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>Código de Agente da OMIClear na</w:t>
      </w:r>
      <w:r w:rsidR="001D2498" w:rsidRPr="00B812FC">
        <w:rPr>
          <w:rFonts w:cs="Arial"/>
          <w:iCs/>
          <w:sz w:val="15"/>
          <w:szCs w:val="15"/>
        </w:rPr>
        <w:t xml:space="preserve"> Central de Valores Mobiliários</w:t>
      </w:r>
      <w:r w:rsidRPr="00B812FC">
        <w:rPr>
          <w:rFonts w:cs="Arial"/>
          <w:iCs/>
          <w:sz w:val="15"/>
          <w:szCs w:val="15"/>
        </w:rPr>
        <w:t xml:space="preserve"> </w:t>
      </w:r>
      <w:r w:rsidR="001D2498" w:rsidRPr="00B812FC">
        <w:rPr>
          <w:rFonts w:cs="Arial"/>
          <w:iCs/>
          <w:sz w:val="15"/>
          <w:szCs w:val="15"/>
        </w:rPr>
        <w:t>(</w:t>
      </w:r>
      <w:proofErr w:type="spellStart"/>
      <w:r w:rsidR="00FA50E3" w:rsidRPr="00B812FC">
        <w:rPr>
          <w:rFonts w:cs="Arial"/>
          <w:b/>
          <w:bCs/>
          <w:iCs/>
          <w:sz w:val="15"/>
          <w:szCs w:val="15"/>
        </w:rPr>
        <w:t>Euronext</w:t>
      </w:r>
      <w:proofErr w:type="spellEnd"/>
      <w:r w:rsidR="00FA50E3" w:rsidRPr="00B812FC">
        <w:rPr>
          <w:rFonts w:cs="Arial"/>
          <w:b/>
          <w:bCs/>
          <w:iCs/>
          <w:sz w:val="15"/>
          <w:szCs w:val="15"/>
        </w:rPr>
        <w:t xml:space="preserve"> </w:t>
      </w:r>
      <w:proofErr w:type="spellStart"/>
      <w:r w:rsidR="00FA50E3" w:rsidRPr="00B812FC">
        <w:rPr>
          <w:rFonts w:cs="Arial"/>
          <w:b/>
          <w:bCs/>
          <w:iCs/>
          <w:sz w:val="15"/>
          <w:szCs w:val="15"/>
        </w:rPr>
        <w:t>Securities</w:t>
      </w:r>
      <w:proofErr w:type="spellEnd"/>
      <w:r w:rsidR="00FA50E3" w:rsidRPr="00B812FC">
        <w:rPr>
          <w:rFonts w:cs="Arial"/>
          <w:b/>
          <w:bCs/>
          <w:iCs/>
          <w:sz w:val="15"/>
          <w:szCs w:val="15"/>
        </w:rPr>
        <w:t xml:space="preserve"> Porto</w:t>
      </w:r>
      <w:r w:rsidR="001D2498" w:rsidRPr="00B812FC">
        <w:rPr>
          <w:rFonts w:cs="Arial"/>
          <w:iCs/>
          <w:sz w:val="15"/>
          <w:szCs w:val="15"/>
        </w:rPr>
        <w:t>)</w:t>
      </w:r>
      <w:r w:rsidRPr="00B812FC">
        <w:rPr>
          <w:rFonts w:cs="Arial"/>
          <w:iCs/>
          <w:sz w:val="15"/>
          <w:szCs w:val="15"/>
        </w:rPr>
        <w:t>: 201</w:t>
      </w:r>
    </w:p>
    <w:p w14:paraId="5CA99882" w14:textId="7CD3E284" w:rsidR="00D65269" w:rsidRPr="00B812FC" w:rsidRDefault="00D30115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 xml:space="preserve">BIC </w:t>
      </w:r>
      <w:r w:rsidR="00D65269" w:rsidRPr="00B812FC">
        <w:rPr>
          <w:rFonts w:cs="Arial"/>
          <w:iCs/>
          <w:sz w:val="15"/>
          <w:szCs w:val="15"/>
        </w:rPr>
        <w:t xml:space="preserve">Code da OMIClear: </w:t>
      </w:r>
      <w:r w:rsidR="00D65269" w:rsidRPr="00B812FC">
        <w:rPr>
          <w:rFonts w:cs="Arial"/>
          <w:b/>
          <w:bCs/>
          <w:iCs/>
          <w:sz w:val="15"/>
          <w:szCs w:val="15"/>
        </w:rPr>
        <w:t>OMICPTPLXX</w:t>
      </w:r>
      <w:r w:rsidR="008C220C" w:rsidRPr="00B812FC">
        <w:rPr>
          <w:rFonts w:cs="Arial"/>
          <w:b/>
          <w:bCs/>
          <w:iCs/>
          <w:sz w:val="15"/>
          <w:szCs w:val="15"/>
        </w:rPr>
        <w:t>X</w:t>
      </w:r>
    </w:p>
    <w:p w14:paraId="255BA258" w14:textId="27A1931D" w:rsidR="00D65269" w:rsidRPr="00B812FC" w:rsidRDefault="00E339F0" w:rsidP="00D30115">
      <w:pPr>
        <w:pStyle w:val="texto"/>
        <w:numPr>
          <w:ilvl w:val="0"/>
          <w:numId w:val="17"/>
        </w:numPr>
        <w:spacing w:before="0" w:line="240" w:lineRule="auto"/>
        <w:ind w:left="426" w:hanging="142"/>
        <w:rPr>
          <w:rFonts w:cs="Arial"/>
          <w:iCs/>
          <w:sz w:val="15"/>
          <w:szCs w:val="15"/>
        </w:rPr>
      </w:pPr>
      <w:r w:rsidRPr="00B812FC">
        <w:rPr>
          <w:rFonts w:cs="Arial"/>
          <w:iCs/>
          <w:sz w:val="15"/>
          <w:szCs w:val="15"/>
        </w:rPr>
        <w:t>Código da conta de títulos da OMIClear</w:t>
      </w:r>
      <w:r w:rsidR="00FA50E3" w:rsidRPr="00B812FC">
        <w:rPr>
          <w:rFonts w:cs="Arial"/>
          <w:iCs/>
          <w:sz w:val="15"/>
          <w:szCs w:val="15"/>
        </w:rPr>
        <w:t xml:space="preserve"> na CSD</w:t>
      </w:r>
      <w:r w:rsidR="008C220C" w:rsidRPr="00B812FC">
        <w:rPr>
          <w:rFonts w:cs="Arial"/>
          <w:iCs/>
          <w:sz w:val="15"/>
          <w:szCs w:val="15"/>
        </w:rPr>
        <w:t xml:space="preserve"> (</w:t>
      </w:r>
      <w:r w:rsidR="00FA50E3" w:rsidRPr="00B812FC">
        <w:rPr>
          <w:rFonts w:cs="Arial"/>
          <w:iCs/>
          <w:sz w:val="15"/>
          <w:szCs w:val="15"/>
        </w:rPr>
        <w:t>conta de</w:t>
      </w:r>
      <w:r w:rsidR="008C220C" w:rsidRPr="00B812FC">
        <w:rPr>
          <w:rFonts w:cs="Arial"/>
          <w:iCs/>
          <w:sz w:val="15"/>
          <w:szCs w:val="15"/>
        </w:rPr>
        <w:t xml:space="preserve"> clientes)</w:t>
      </w:r>
      <w:r w:rsidR="00D65269" w:rsidRPr="00B812FC">
        <w:rPr>
          <w:rFonts w:cs="Arial"/>
          <w:iCs/>
          <w:sz w:val="15"/>
          <w:szCs w:val="15"/>
        </w:rPr>
        <w:t xml:space="preserve">: </w:t>
      </w:r>
      <w:r w:rsidR="00D65269" w:rsidRPr="00B812FC">
        <w:rPr>
          <w:rFonts w:cs="Arial"/>
          <w:b/>
          <w:bCs/>
          <w:iCs/>
          <w:sz w:val="15"/>
          <w:szCs w:val="15"/>
        </w:rPr>
        <w:t>2010000020</w:t>
      </w:r>
      <w:bookmarkEnd w:id="0"/>
    </w:p>
    <w:p w14:paraId="2C482C52" w14:textId="5D0411FA" w:rsidR="00626157" w:rsidRPr="00B812FC" w:rsidRDefault="004A6801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284" w:hanging="284"/>
        <w:rPr>
          <w:rFonts w:cs="Arial"/>
          <w:b/>
          <w:bCs/>
          <w:iCs/>
          <w:sz w:val="15"/>
          <w:szCs w:val="15"/>
        </w:rPr>
      </w:pPr>
      <w:r w:rsidRPr="00B812FC">
        <w:rPr>
          <w:rFonts w:cs="Arial"/>
          <w:b/>
          <w:bCs/>
          <w:iCs/>
          <w:sz w:val="15"/>
          <w:szCs w:val="15"/>
        </w:rPr>
        <w:t xml:space="preserve">Permitido a Membros Compensadores </w:t>
      </w:r>
      <w:r w:rsidR="00D30115" w:rsidRPr="00B812FC">
        <w:rPr>
          <w:rFonts w:cs="Arial"/>
          <w:b/>
          <w:bCs/>
          <w:iCs/>
          <w:sz w:val="15"/>
          <w:szCs w:val="15"/>
        </w:rPr>
        <w:t xml:space="preserve">Diretos </w:t>
      </w:r>
      <w:r w:rsidRPr="00B812FC">
        <w:rPr>
          <w:rFonts w:cs="Arial"/>
          <w:b/>
          <w:bCs/>
          <w:iCs/>
          <w:sz w:val="15"/>
          <w:szCs w:val="15"/>
        </w:rPr>
        <w:t xml:space="preserve">que não sejam entidades </w:t>
      </w:r>
      <w:r w:rsidR="00D30115" w:rsidRPr="00B812FC">
        <w:rPr>
          <w:rFonts w:cs="Arial"/>
          <w:b/>
          <w:bCs/>
          <w:iCs/>
          <w:sz w:val="15"/>
          <w:szCs w:val="15"/>
        </w:rPr>
        <w:t>f</w:t>
      </w:r>
      <w:r w:rsidRPr="00B812FC">
        <w:rPr>
          <w:rFonts w:cs="Arial"/>
          <w:b/>
          <w:bCs/>
          <w:iCs/>
          <w:sz w:val="15"/>
          <w:szCs w:val="15"/>
        </w:rPr>
        <w:t>inanceiras</w:t>
      </w:r>
      <w:r w:rsidR="00D30115" w:rsidRPr="00B812FC">
        <w:rPr>
          <w:rFonts w:cs="Arial"/>
          <w:b/>
          <w:bCs/>
          <w:iCs/>
          <w:sz w:val="15"/>
          <w:szCs w:val="15"/>
        </w:rPr>
        <w:t xml:space="preserve"> ou a clientes de Membros Compensadores Gerais com regime de segregação de garantias</w:t>
      </w:r>
      <w:r w:rsidR="007B7CEF" w:rsidRPr="00B812FC">
        <w:rPr>
          <w:rFonts w:cs="Arial"/>
          <w:b/>
          <w:bCs/>
          <w:iCs/>
          <w:sz w:val="15"/>
          <w:szCs w:val="15"/>
        </w:rPr>
        <w:t>.</w:t>
      </w:r>
    </w:p>
    <w:p w14:paraId="358C6071" w14:textId="77777777" w:rsidR="00626157" w:rsidRPr="00B812FC" w:rsidRDefault="00626157" w:rsidP="00D30115">
      <w:pPr>
        <w:pStyle w:val="texto"/>
        <w:numPr>
          <w:ilvl w:val="0"/>
          <w:numId w:val="16"/>
        </w:numPr>
        <w:tabs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B812FC">
        <w:rPr>
          <w:rFonts w:cs="Arial"/>
          <w:b/>
          <w:bCs/>
          <w:iCs/>
          <w:sz w:val="15"/>
          <w:szCs w:val="15"/>
        </w:rPr>
        <w:t xml:space="preserve">Código IF: </w:t>
      </w:r>
      <w:r w:rsidRPr="00B812FC">
        <w:rPr>
          <w:rFonts w:cs="Arial"/>
          <w:iCs/>
          <w:sz w:val="15"/>
          <w:szCs w:val="15"/>
        </w:rPr>
        <w:t>Identificação do Intermediário Financeiro Contraparte (BIC Code)</w:t>
      </w:r>
    </w:p>
    <w:p w14:paraId="2388B123" w14:textId="6CB4CF4E" w:rsidR="00626157" w:rsidRPr="00B812FC" w:rsidRDefault="00626157" w:rsidP="00D30115">
      <w:pPr>
        <w:pStyle w:val="texto"/>
        <w:numPr>
          <w:ilvl w:val="0"/>
          <w:numId w:val="16"/>
        </w:numPr>
        <w:tabs>
          <w:tab w:val="left" w:pos="142"/>
          <w:tab w:val="left" w:pos="284"/>
        </w:tabs>
        <w:spacing w:before="0" w:line="240" w:lineRule="auto"/>
        <w:ind w:left="142" w:hanging="142"/>
        <w:rPr>
          <w:rFonts w:cs="Arial"/>
          <w:iCs/>
          <w:sz w:val="15"/>
          <w:szCs w:val="15"/>
        </w:rPr>
      </w:pPr>
      <w:r w:rsidRPr="00B812FC">
        <w:rPr>
          <w:rFonts w:cs="Arial"/>
          <w:b/>
          <w:bCs/>
          <w:iCs/>
          <w:sz w:val="15"/>
          <w:szCs w:val="15"/>
        </w:rPr>
        <w:t xml:space="preserve">Código CSD-IF: </w:t>
      </w:r>
      <w:r w:rsidRPr="00B812FC">
        <w:rPr>
          <w:rFonts w:cs="Arial"/>
          <w:iCs/>
          <w:sz w:val="15"/>
          <w:szCs w:val="15"/>
        </w:rPr>
        <w:t>Identificação da CSD do Intermediário Financeiro Contraparte (BIC Code)</w:t>
      </w:r>
    </w:p>
    <w:p w14:paraId="476FCBD5" w14:textId="5DA43E5C" w:rsidR="00225976" w:rsidRPr="00B812FC" w:rsidRDefault="00030137" w:rsidP="00C34626">
      <w:pPr>
        <w:numPr>
          <w:ilvl w:val="0"/>
          <w:numId w:val="3"/>
        </w:numPr>
        <w:spacing w:before="240" w:line="276" w:lineRule="auto"/>
        <w:ind w:left="362" w:right="-181" w:hanging="646"/>
        <w:rPr>
          <w:rFonts w:ascii="Arial" w:hAnsi="Arial" w:cs="Arial"/>
          <w:b/>
          <w:bCs/>
          <w:sz w:val="20"/>
          <w:szCs w:val="22"/>
        </w:rPr>
      </w:pPr>
      <w:r w:rsidRPr="00B812FC">
        <w:rPr>
          <w:rFonts w:ascii="Arial" w:hAnsi="Arial" w:cs="Arial"/>
          <w:b/>
          <w:bCs/>
          <w:sz w:val="20"/>
          <w:szCs w:val="22"/>
        </w:rPr>
        <w:t>Proveniência</w:t>
      </w:r>
      <w:r w:rsidR="00B12251" w:rsidRPr="00B812FC">
        <w:rPr>
          <w:rFonts w:ascii="Arial" w:hAnsi="Arial" w:cs="Arial"/>
          <w:b/>
          <w:bCs/>
          <w:sz w:val="20"/>
          <w:szCs w:val="22"/>
        </w:rPr>
        <w:t xml:space="preserve"> da Garantia e tipo de Responsabilidades </w:t>
      </w:r>
    </w:p>
    <w:tbl>
      <w:tblPr>
        <w:tblW w:w="10661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25"/>
        <w:gridCol w:w="2342"/>
        <w:gridCol w:w="351"/>
        <w:gridCol w:w="2694"/>
      </w:tblGrid>
      <w:tr w:rsidR="00B12251" w:rsidRPr="00B812FC" w14:paraId="7D8F25C1" w14:textId="77777777" w:rsidTr="00D30115">
        <w:trPr>
          <w:trHeight w:val="112"/>
        </w:trPr>
        <w:tc>
          <w:tcPr>
            <w:tcW w:w="5274" w:type="dxa"/>
            <w:gridSpan w:val="2"/>
            <w:vMerge w:val="restart"/>
            <w:shd w:val="clear" w:color="auto" w:fill="92D050"/>
            <w:vAlign w:val="center"/>
          </w:tcPr>
          <w:p w14:paraId="26EB7742" w14:textId="77777777" w:rsidR="00B12251" w:rsidRPr="00B812FC" w:rsidRDefault="00030137" w:rsidP="00A61F35">
            <w:pPr>
              <w:pStyle w:val="Corpoabc"/>
              <w:spacing w:before="60" w:after="60" w:line="276" w:lineRule="auto"/>
              <w:ind w:left="-30"/>
              <w:jc w:val="center"/>
              <w:rPr>
                <w:b/>
                <w:color w:val="FFFFFF"/>
                <w:sz w:val="18"/>
                <w:szCs w:val="18"/>
              </w:rPr>
            </w:pPr>
            <w:r w:rsidRPr="00B812FC">
              <w:rPr>
                <w:b/>
                <w:color w:val="FFFFFF"/>
                <w:sz w:val="18"/>
                <w:szCs w:val="18"/>
              </w:rPr>
              <w:t>Proveniência da Garantia</w:t>
            </w:r>
          </w:p>
        </w:tc>
        <w:tc>
          <w:tcPr>
            <w:tcW w:w="5387" w:type="dxa"/>
            <w:gridSpan w:val="3"/>
            <w:shd w:val="clear" w:color="auto" w:fill="92D050"/>
          </w:tcPr>
          <w:p w14:paraId="324AE064" w14:textId="21FBED84" w:rsidR="00B12251" w:rsidRPr="00B812FC" w:rsidRDefault="00B12251" w:rsidP="00D70507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B812FC">
              <w:rPr>
                <w:b/>
                <w:color w:val="FFFFFF"/>
                <w:sz w:val="18"/>
                <w:szCs w:val="22"/>
              </w:rPr>
              <w:t xml:space="preserve">Responsabilidades </w:t>
            </w:r>
            <w:r w:rsidR="00D70507" w:rsidRPr="00B812FC">
              <w:rPr>
                <w:b/>
                <w:color w:val="FFFFFF"/>
                <w:sz w:val="18"/>
                <w:szCs w:val="22"/>
              </w:rPr>
              <w:t xml:space="preserve">cobertas pela Garantia </w:t>
            </w:r>
          </w:p>
        </w:tc>
      </w:tr>
      <w:tr w:rsidR="00B12251" w:rsidRPr="00B812FC" w14:paraId="669BE0C1" w14:textId="77777777" w:rsidTr="00FA50E3">
        <w:trPr>
          <w:trHeight w:val="312"/>
        </w:trPr>
        <w:tc>
          <w:tcPr>
            <w:tcW w:w="5274" w:type="dxa"/>
            <w:gridSpan w:val="2"/>
            <w:vMerge/>
            <w:shd w:val="clear" w:color="auto" w:fill="92D050"/>
          </w:tcPr>
          <w:p w14:paraId="77A85D9D" w14:textId="77777777" w:rsidR="00B12251" w:rsidRPr="00B812FC" w:rsidRDefault="00B12251" w:rsidP="00A61F35">
            <w:pPr>
              <w:pStyle w:val="Corpoabc"/>
              <w:spacing w:before="60" w:after="60" w:line="276" w:lineRule="auto"/>
              <w:ind w:left="-30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</w:p>
        </w:tc>
        <w:tc>
          <w:tcPr>
            <w:tcW w:w="2693" w:type="dxa"/>
            <w:gridSpan w:val="2"/>
            <w:shd w:val="clear" w:color="auto" w:fill="92D050"/>
            <w:vAlign w:val="center"/>
          </w:tcPr>
          <w:p w14:paraId="111C3DA9" w14:textId="77777777" w:rsidR="00B12251" w:rsidRPr="00B812FC" w:rsidRDefault="00B12251" w:rsidP="00A61F35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B812FC">
              <w:rPr>
                <w:b/>
                <w:color w:val="FFFFFF"/>
                <w:sz w:val="18"/>
                <w:szCs w:val="22"/>
              </w:rPr>
              <w:t>Tipo de Responsabilidade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037625FC" w14:textId="68822FC3" w:rsidR="00B12251" w:rsidRPr="00B812FC" w:rsidRDefault="00B12251" w:rsidP="007B7A9C">
            <w:pPr>
              <w:pStyle w:val="Corpoabc"/>
              <w:spacing w:before="0" w:line="240" w:lineRule="auto"/>
              <w:ind w:left="-28"/>
              <w:jc w:val="center"/>
              <w:outlineLvl w:val="9"/>
              <w:rPr>
                <w:b/>
                <w:color w:val="FFFFFF"/>
                <w:sz w:val="18"/>
                <w:szCs w:val="22"/>
              </w:rPr>
            </w:pPr>
            <w:r w:rsidRPr="00B812FC">
              <w:rPr>
                <w:b/>
                <w:color w:val="FFFFFF"/>
                <w:sz w:val="18"/>
                <w:szCs w:val="22"/>
              </w:rPr>
              <w:t xml:space="preserve">Valor a </w:t>
            </w:r>
            <w:r w:rsidR="00FA50E3" w:rsidRPr="00B812FC">
              <w:rPr>
                <w:b/>
                <w:color w:val="FFFFFF"/>
                <w:sz w:val="18"/>
                <w:szCs w:val="22"/>
              </w:rPr>
              <w:t xml:space="preserve">alocar </w:t>
            </w:r>
            <w:r w:rsidR="00D30115" w:rsidRPr="00B812FC">
              <w:rPr>
                <w:b/>
                <w:color w:val="FFFFFF"/>
                <w:sz w:val="18"/>
                <w:szCs w:val="22"/>
              </w:rPr>
              <w:t xml:space="preserve">/ </w:t>
            </w:r>
            <w:r w:rsidR="00FA50E3" w:rsidRPr="00B812FC">
              <w:rPr>
                <w:b/>
                <w:color w:val="FFFFFF"/>
                <w:sz w:val="18"/>
                <w:szCs w:val="22"/>
              </w:rPr>
              <w:t xml:space="preserve">desalocar </w:t>
            </w:r>
            <w:r w:rsidR="00D65269" w:rsidRPr="00B812FC">
              <w:rPr>
                <w:b/>
                <w:color w:val="FFFFFF"/>
                <w:sz w:val="18"/>
                <w:szCs w:val="22"/>
                <w:vertAlign w:val="superscript"/>
              </w:rPr>
              <w:t>(</w:t>
            </w:r>
            <w:r w:rsidR="00D30115" w:rsidRPr="00B812FC">
              <w:rPr>
                <w:b/>
                <w:color w:val="FFFFFF"/>
                <w:sz w:val="18"/>
                <w:szCs w:val="22"/>
                <w:vertAlign w:val="superscript"/>
              </w:rPr>
              <w:t>6</w:t>
            </w:r>
            <w:r w:rsidR="00D65269" w:rsidRPr="00B812FC">
              <w:rPr>
                <w:b/>
                <w:color w:val="FFFFFF"/>
                <w:sz w:val="18"/>
                <w:szCs w:val="22"/>
                <w:vertAlign w:val="superscript"/>
              </w:rPr>
              <w:t>)</w:t>
            </w:r>
          </w:p>
        </w:tc>
      </w:tr>
      <w:tr w:rsidR="00B12251" w:rsidRPr="00B812FC" w14:paraId="3160852E" w14:textId="77777777" w:rsidTr="00FA50E3">
        <w:trPr>
          <w:trHeight w:val="706"/>
        </w:trPr>
        <w:tc>
          <w:tcPr>
            <w:tcW w:w="4849" w:type="dxa"/>
            <w:vMerge w:val="restart"/>
            <w:vAlign w:val="center"/>
          </w:tcPr>
          <w:p w14:paraId="050A2C66" w14:textId="51D97D3C" w:rsidR="00B12251" w:rsidRPr="00B812FC" w:rsidRDefault="00030137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b/>
                <w:sz w:val="17"/>
                <w:szCs w:val="17"/>
              </w:rPr>
            </w:pPr>
            <w:r w:rsidRPr="00B812FC">
              <w:rPr>
                <w:b/>
                <w:sz w:val="17"/>
                <w:szCs w:val="17"/>
              </w:rPr>
              <w:t>D</w:t>
            </w:r>
            <w:r w:rsidR="00B12251" w:rsidRPr="00B812FC">
              <w:rPr>
                <w:b/>
                <w:sz w:val="17"/>
                <w:szCs w:val="17"/>
              </w:rPr>
              <w:t xml:space="preserve">o </w:t>
            </w:r>
            <w:r w:rsidRPr="00B812FC">
              <w:rPr>
                <w:b/>
                <w:sz w:val="17"/>
                <w:szCs w:val="17"/>
              </w:rPr>
              <w:t>Membro Compensador</w:t>
            </w:r>
          </w:p>
        </w:tc>
        <w:tc>
          <w:tcPr>
            <w:tcW w:w="425" w:type="dxa"/>
            <w:vMerge w:val="restart"/>
            <w:vAlign w:val="center"/>
          </w:tcPr>
          <w:p w14:paraId="72560830" w14:textId="016B2064" w:rsidR="00B12251" w:rsidRPr="00B812FC" w:rsidRDefault="004A6801" w:rsidP="008B6432">
            <w:pPr>
              <w:pStyle w:val="Corpoabc"/>
              <w:spacing w:before="60" w:after="60" w:line="276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12FC">
              <w:rPr>
                <w:sz w:val="17"/>
                <w:szCs w:val="17"/>
              </w:rPr>
              <w:instrText xml:space="preserve"> FORMCHECKBOX </w:instrText>
            </w:r>
            <w:r w:rsidRPr="00B812FC">
              <w:rPr>
                <w:sz w:val="17"/>
                <w:szCs w:val="17"/>
              </w:rPr>
            </w:r>
            <w:r w:rsidRPr="00B812FC">
              <w:rPr>
                <w:sz w:val="17"/>
                <w:szCs w:val="17"/>
              </w:rPr>
              <w:fldChar w:fldCharType="separate"/>
            </w:r>
            <w:r w:rsidRPr="00B812FC">
              <w:rPr>
                <w:sz w:val="17"/>
                <w:szCs w:val="17"/>
              </w:rPr>
              <w:fldChar w:fldCharType="end"/>
            </w:r>
          </w:p>
        </w:tc>
        <w:tc>
          <w:tcPr>
            <w:tcW w:w="2342" w:type="dxa"/>
            <w:vAlign w:val="center"/>
          </w:tcPr>
          <w:p w14:paraId="6985100C" w14:textId="77777777" w:rsidR="00B12251" w:rsidRPr="00B812FC" w:rsidRDefault="00B12251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t>Responsabilidade</w:t>
            </w:r>
            <w:r w:rsidR="00683DE3" w:rsidRPr="00B812FC">
              <w:rPr>
                <w:sz w:val="17"/>
                <w:szCs w:val="17"/>
              </w:rPr>
              <w:t>s</w:t>
            </w:r>
            <w:r w:rsidRPr="00B812FC">
              <w:rPr>
                <w:sz w:val="17"/>
                <w:szCs w:val="17"/>
              </w:rPr>
              <w:t xml:space="preserve"> </w:t>
            </w:r>
            <w:r w:rsidRPr="00B812FC">
              <w:rPr>
                <w:b/>
                <w:sz w:val="17"/>
                <w:szCs w:val="17"/>
              </w:rPr>
              <w:t>Própria</w:t>
            </w:r>
            <w:r w:rsidR="00683DE3" w:rsidRPr="00B812FC">
              <w:rPr>
                <w:b/>
                <w:sz w:val="17"/>
                <w:szCs w:val="17"/>
              </w:rPr>
              <w:t>s</w:t>
            </w:r>
          </w:p>
          <w:p w14:paraId="30C58AE1" w14:textId="77777777" w:rsidR="00030137" w:rsidRPr="00B812FC" w:rsidRDefault="00ED30FF" w:rsidP="008B6432">
            <w:pPr>
              <w:pStyle w:val="Corpoabc"/>
              <w:spacing w:before="0" w:line="240" w:lineRule="auto"/>
              <w:jc w:val="left"/>
              <w:outlineLvl w:val="9"/>
              <w:rPr>
                <w:b/>
                <w:i/>
                <w:sz w:val="17"/>
                <w:szCs w:val="17"/>
              </w:rPr>
            </w:pPr>
            <w:r w:rsidRPr="00B812FC">
              <w:rPr>
                <w:i/>
                <w:sz w:val="17"/>
                <w:szCs w:val="17"/>
              </w:rPr>
              <w:t>(</w:t>
            </w:r>
            <w:proofErr w:type="spellStart"/>
            <w:r w:rsidRPr="00B812FC">
              <w:rPr>
                <w:i/>
                <w:sz w:val="16"/>
                <w:szCs w:val="16"/>
              </w:rPr>
              <w:t>C</w:t>
            </w:r>
            <w:r w:rsidR="00030137" w:rsidRPr="00B812FC">
              <w:rPr>
                <w:i/>
                <w:sz w:val="16"/>
                <w:szCs w:val="16"/>
              </w:rPr>
              <w:t>ta</w:t>
            </w:r>
            <w:proofErr w:type="spellEnd"/>
            <w:r w:rsidRPr="00B812FC">
              <w:rPr>
                <w:i/>
                <w:sz w:val="16"/>
                <w:szCs w:val="16"/>
              </w:rPr>
              <w:t>.</w:t>
            </w:r>
            <w:r w:rsidR="00030137" w:rsidRPr="00B812FC">
              <w:rPr>
                <w:i/>
                <w:sz w:val="16"/>
                <w:szCs w:val="16"/>
              </w:rPr>
              <w:t xml:space="preserve"> Compensação Própria)</w:t>
            </w:r>
          </w:p>
        </w:tc>
        <w:tc>
          <w:tcPr>
            <w:tcW w:w="351" w:type="dxa"/>
            <w:vAlign w:val="center"/>
          </w:tcPr>
          <w:p w14:paraId="256DB082" w14:textId="5C29B018" w:rsidR="00B12251" w:rsidRPr="00B812FC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12FC">
              <w:rPr>
                <w:sz w:val="17"/>
                <w:szCs w:val="17"/>
              </w:rPr>
              <w:instrText xml:space="preserve"> FORMCHECKBOX </w:instrText>
            </w:r>
            <w:r w:rsidRPr="00B812FC">
              <w:rPr>
                <w:sz w:val="17"/>
                <w:szCs w:val="17"/>
              </w:rPr>
            </w:r>
            <w:r w:rsidRPr="00B812FC">
              <w:rPr>
                <w:sz w:val="17"/>
                <w:szCs w:val="17"/>
              </w:rPr>
              <w:fldChar w:fldCharType="separate"/>
            </w:r>
            <w:r w:rsidRPr="00B812FC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7C192BBD" w14:textId="77777777" w:rsidR="00B12251" w:rsidRPr="00B812FC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  <w:p w14:paraId="6CAFDA8F" w14:textId="77777777" w:rsidR="00B12251" w:rsidRPr="00B812FC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B12251" w:rsidRPr="00B812FC" w14:paraId="7BDD675A" w14:textId="77777777" w:rsidTr="00FA50E3">
        <w:trPr>
          <w:trHeight w:val="636"/>
        </w:trPr>
        <w:tc>
          <w:tcPr>
            <w:tcW w:w="4849" w:type="dxa"/>
            <w:vMerge/>
            <w:vAlign w:val="center"/>
          </w:tcPr>
          <w:p w14:paraId="5EE1F878" w14:textId="77777777" w:rsidR="00B12251" w:rsidRPr="00B812FC" w:rsidRDefault="00B12251" w:rsidP="008B6432">
            <w:pPr>
              <w:pStyle w:val="Corpoabc"/>
              <w:spacing w:before="60" w:after="6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vAlign w:val="center"/>
          </w:tcPr>
          <w:p w14:paraId="1E060DBB" w14:textId="77777777" w:rsidR="00B12251" w:rsidRPr="00B812FC" w:rsidRDefault="00B12251" w:rsidP="008B6432">
            <w:pPr>
              <w:pStyle w:val="Corpoabc"/>
              <w:spacing w:before="60" w:after="60" w:line="276" w:lineRule="auto"/>
              <w:jc w:val="left"/>
              <w:outlineLvl w:val="9"/>
              <w:rPr>
                <w:sz w:val="17"/>
                <w:szCs w:val="17"/>
              </w:rPr>
            </w:pPr>
          </w:p>
        </w:tc>
        <w:tc>
          <w:tcPr>
            <w:tcW w:w="2342" w:type="dxa"/>
            <w:tcBorders>
              <w:bottom w:val="dotted" w:sz="4" w:space="0" w:color="auto"/>
            </w:tcBorders>
            <w:vAlign w:val="center"/>
          </w:tcPr>
          <w:p w14:paraId="69497541" w14:textId="77777777" w:rsidR="00B12251" w:rsidRPr="00B812FC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t>Responsabilidade</w:t>
            </w:r>
            <w:r w:rsidR="00683DE3" w:rsidRPr="00B812FC">
              <w:rPr>
                <w:sz w:val="17"/>
                <w:szCs w:val="17"/>
              </w:rPr>
              <w:t>s</w:t>
            </w:r>
            <w:r w:rsidRPr="00B812FC">
              <w:rPr>
                <w:sz w:val="17"/>
                <w:szCs w:val="17"/>
              </w:rPr>
              <w:t xml:space="preserve"> </w:t>
            </w:r>
            <w:r w:rsidRPr="00B812FC">
              <w:rPr>
                <w:b/>
                <w:sz w:val="17"/>
                <w:szCs w:val="17"/>
              </w:rPr>
              <w:t>de Clientes</w:t>
            </w:r>
            <w:r w:rsidRPr="00B812FC">
              <w:rPr>
                <w:sz w:val="17"/>
                <w:szCs w:val="17"/>
              </w:rPr>
              <w:t xml:space="preserve"> </w:t>
            </w:r>
            <w:r w:rsidRPr="00B812FC">
              <w:rPr>
                <w:i/>
                <w:sz w:val="16"/>
                <w:szCs w:val="16"/>
              </w:rPr>
              <w:t>(</w:t>
            </w:r>
            <w:proofErr w:type="spellStart"/>
            <w:r w:rsidR="00ED30FF" w:rsidRPr="00B812FC">
              <w:rPr>
                <w:i/>
                <w:sz w:val="16"/>
                <w:szCs w:val="16"/>
              </w:rPr>
              <w:t>C</w:t>
            </w:r>
            <w:r w:rsidR="00225976" w:rsidRPr="00B812FC">
              <w:rPr>
                <w:i/>
                <w:sz w:val="16"/>
                <w:szCs w:val="16"/>
              </w:rPr>
              <w:t>ta</w:t>
            </w:r>
            <w:r w:rsidR="00CC098E" w:rsidRPr="00B812FC">
              <w:rPr>
                <w:i/>
                <w:sz w:val="16"/>
                <w:szCs w:val="16"/>
              </w:rPr>
              <w:t>s</w:t>
            </w:r>
            <w:proofErr w:type="spellEnd"/>
            <w:r w:rsidR="00ED30FF" w:rsidRPr="00B812FC">
              <w:rPr>
                <w:i/>
                <w:sz w:val="16"/>
                <w:szCs w:val="16"/>
              </w:rPr>
              <w:t>.</w:t>
            </w:r>
            <w:r w:rsidR="00CC098E" w:rsidRPr="00B812FC">
              <w:rPr>
                <w:i/>
                <w:sz w:val="16"/>
                <w:szCs w:val="16"/>
              </w:rPr>
              <w:t xml:space="preserve"> </w:t>
            </w:r>
            <w:r w:rsidR="00225976" w:rsidRPr="00B812FC">
              <w:rPr>
                <w:i/>
                <w:sz w:val="16"/>
                <w:szCs w:val="16"/>
              </w:rPr>
              <w:t xml:space="preserve">Compensação </w:t>
            </w:r>
            <w:r w:rsidR="002315ED" w:rsidRPr="00B812FC">
              <w:rPr>
                <w:i/>
                <w:sz w:val="16"/>
                <w:szCs w:val="16"/>
              </w:rPr>
              <w:t>“</w:t>
            </w:r>
            <w:proofErr w:type="spellStart"/>
            <w:r w:rsidR="002315ED" w:rsidRPr="00B812FC">
              <w:rPr>
                <w:i/>
                <w:sz w:val="16"/>
                <w:szCs w:val="16"/>
              </w:rPr>
              <w:t>Omnibus</w:t>
            </w:r>
            <w:proofErr w:type="spellEnd"/>
            <w:r w:rsidR="002315ED" w:rsidRPr="00B812FC">
              <w:rPr>
                <w:i/>
                <w:sz w:val="16"/>
                <w:szCs w:val="16"/>
              </w:rPr>
              <w:t>”)</w:t>
            </w:r>
          </w:p>
        </w:tc>
        <w:tc>
          <w:tcPr>
            <w:tcW w:w="351" w:type="dxa"/>
            <w:tcBorders>
              <w:bottom w:val="dotted" w:sz="4" w:space="0" w:color="auto"/>
            </w:tcBorders>
            <w:vAlign w:val="center"/>
          </w:tcPr>
          <w:p w14:paraId="422432E7" w14:textId="3E54CCDB" w:rsidR="00B12251" w:rsidRPr="00B812FC" w:rsidRDefault="004A680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812FC">
              <w:rPr>
                <w:sz w:val="17"/>
                <w:szCs w:val="17"/>
              </w:rPr>
              <w:instrText xml:space="preserve"> FORMCHECKBOX </w:instrText>
            </w:r>
            <w:r w:rsidRPr="00B812FC">
              <w:rPr>
                <w:sz w:val="17"/>
                <w:szCs w:val="17"/>
              </w:rPr>
            </w:r>
            <w:r w:rsidRPr="00B812FC">
              <w:rPr>
                <w:sz w:val="17"/>
                <w:szCs w:val="17"/>
              </w:rPr>
              <w:fldChar w:fldCharType="separate"/>
            </w:r>
            <w:r w:rsidRPr="00B812FC">
              <w:rPr>
                <w:sz w:val="17"/>
                <w:szCs w:val="17"/>
              </w:rPr>
              <w:fldChar w:fldCharType="end"/>
            </w:r>
          </w:p>
        </w:tc>
        <w:tc>
          <w:tcPr>
            <w:tcW w:w="2694" w:type="dxa"/>
            <w:tcBorders>
              <w:bottom w:val="dotted" w:sz="4" w:space="0" w:color="auto"/>
            </w:tcBorders>
            <w:vAlign w:val="center"/>
          </w:tcPr>
          <w:p w14:paraId="01C19E2A" w14:textId="77777777" w:rsidR="00B12251" w:rsidRPr="00B812FC" w:rsidRDefault="00B12251" w:rsidP="008B6432">
            <w:pPr>
              <w:pStyle w:val="Corpoabc"/>
              <w:spacing w:before="0" w:line="240" w:lineRule="auto"/>
              <w:ind w:left="-30"/>
              <w:jc w:val="left"/>
              <w:outlineLvl w:val="9"/>
              <w:rPr>
                <w:sz w:val="17"/>
                <w:szCs w:val="17"/>
              </w:rPr>
            </w:pPr>
          </w:p>
        </w:tc>
      </w:tr>
      <w:tr w:rsidR="00271520" w:rsidRPr="00B812FC" w14:paraId="57BFFDEC" w14:textId="77777777" w:rsidTr="00D30115">
        <w:trPr>
          <w:trHeight w:val="20"/>
        </w:trPr>
        <w:tc>
          <w:tcPr>
            <w:tcW w:w="4849" w:type="dxa"/>
            <w:vAlign w:val="center"/>
          </w:tcPr>
          <w:p w14:paraId="45BECA6F" w14:textId="0FA6661F" w:rsidR="00271520" w:rsidRPr="00B812FC" w:rsidRDefault="00271520" w:rsidP="00D30115">
            <w:pPr>
              <w:pStyle w:val="Corpoabc"/>
              <w:spacing w:before="0" w:line="276" w:lineRule="auto"/>
              <w:ind w:left="-11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b/>
                <w:sz w:val="17"/>
                <w:szCs w:val="17"/>
              </w:rPr>
              <w:t>De Cl</w:t>
            </w:r>
            <w:r w:rsidR="00225976" w:rsidRPr="00B812FC">
              <w:rPr>
                <w:b/>
                <w:sz w:val="17"/>
                <w:szCs w:val="17"/>
              </w:rPr>
              <w:t>iente</w:t>
            </w:r>
            <w:r w:rsidR="00225976" w:rsidRPr="00B812FC">
              <w:rPr>
                <w:sz w:val="17"/>
                <w:szCs w:val="17"/>
              </w:rPr>
              <w:t xml:space="preserve"> </w:t>
            </w:r>
            <w:r w:rsidR="00683DE3" w:rsidRPr="00B812FC">
              <w:rPr>
                <w:sz w:val="17"/>
                <w:szCs w:val="17"/>
              </w:rPr>
              <w:t xml:space="preserve">com Conta de Compensação </w:t>
            </w:r>
            <w:r w:rsidR="00225976" w:rsidRPr="00B812FC">
              <w:rPr>
                <w:b/>
                <w:sz w:val="17"/>
                <w:szCs w:val="17"/>
                <w:u w:val="single"/>
              </w:rPr>
              <w:t>com Segregação</w:t>
            </w:r>
            <w:r w:rsidR="00225976" w:rsidRPr="00B812FC">
              <w:rPr>
                <w:b/>
                <w:sz w:val="17"/>
                <w:szCs w:val="17"/>
              </w:rPr>
              <w:t xml:space="preserve"> Individual</w:t>
            </w:r>
            <w:r w:rsidR="00225976" w:rsidRPr="00B812FC">
              <w:rPr>
                <w:sz w:val="17"/>
                <w:szCs w:val="17"/>
              </w:rPr>
              <w:t xml:space="preserve"> </w:t>
            </w:r>
            <w:r w:rsidR="00225976" w:rsidRPr="00B812FC">
              <w:rPr>
                <w:b/>
                <w:bCs/>
                <w:sz w:val="17"/>
                <w:szCs w:val="17"/>
              </w:rPr>
              <w:t xml:space="preserve">(SI) ou </w:t>
            </w:r>
            <w:proofErr w:type="spellStart"/>
            <w:r w:rsidR="00225976" w:rsidRPr="00B812FC">
              <w:rPr>
                <w:b/>
                <w:bCs/>
                <w:sz w:val="17"/>
                <w:szCs w:val="17"/>
              </w:rPr>
              <w:t>Omnibus</w:t>
            </w:r>
            <w:proofErr w:type="spellEnd"/>
            <w:r w:rsidR="00225976" w:rsidRPr="00B812FC">
              <w:rPr>
                <w:b/>
                <w:bCs/>
                <w:sz w:val="17"/>
                <w:szCs w:val="17"/>
              </w:rPr>
              <w:t xml:space="preserve"> (SO)</w:t>
            </w:r>
            <w:r w:rsidRPr="00B812FC">
              <w:rPr>
                <w:b/>
                <w:bCs/>
                <w:sz w:val="17"/>
                <w:szCs w:val="17"/>
              </w:rPr>
              <w:t xml:space="preserve"> </w:t>
            </w:r>
            <w:r w:rsidR="00D30115" w:rsidRPr="00B812FC">
              <w:rPr>
                <w:b/>
                <w:bCs/>
                <w:sz w:val="17"/>
                <w:szCs w:val="17"/>
              </w:rPr>
              <w:t xml:space="preserve">- </w:t>
            </w:r>
            <w:r w:rsidRPr="00B812FC">
              <w:rPr>
                <w:sz w:val="17"/>
                <w:szCs w:val="17"/>
              </w:rPr>
              <w:t xml:space="preserve">Identificação </w:t>
            </w:r>
            <w:r w:rsidR="00042C6B" w:rsidRPr="00B812FC">
              <w:rPr>
                <w:sz w:val="17"/>
                <w:szCs w:val="17"/>
              </w:rPr>
              <w:t>do cliente</w:t>
            </w:r>
            <w:r w:rsidR="00D70507" w:rsidRPr="00B812FC">
              <w:rPr>
                <w:sz w:val="17"/>
                <w:szCs w:val="17"/>
              </w:rPr>
              <w:t>:</w:t>
            </w:r>
          </w:p>
          <w:p w14:paraId="1491DD28" w14:textId="47B9B31D" w:rsidR="00E47641" w:rsidRPr="00B812FC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sz w:val="16"/>
                <w:szCs w:val="16"/>
              </w:rPr>
            </w:pPr>
            <w:r w:rsidRPr="00B812FC">
              <w:rPr>
                <w:b/>
                <w:bCs/>
                <w:sz w:val="16"/>
                <w:szCs w:val="16"/>
              </w:rPr>
              <w:t>Nome</w:t>
            </w:r>
            <w:r w:rsidR="00D30115" w:rsidRPr="00B812FC">
              <w:rPr>
                <w:b/>
                <w:bCs/>
                <w:sz w:val="16"/>
                <w:szCs w:val="16"/>
              </w:rPr>
              <w:t xml:space="preserve"> cliente</w:t>
            </w:r>
            <w:r w:rsidRPr="00B812FC">
              <w:rPr>
                <w:sz w:val="16"/>
                <w:szCs w:val="16"/>
              </w:rPr>
              <w:t xml:space="preserve">: </w:t>
            </w:r>
          </w:p>
          <w:p w14:paraId="4368D0AD" w14:textId="7A31132E" w:rsidR="00811A52" w:rsidRPr="00B812FC" w:rsidRDefault="00811A52" w:rsidP="00D30115">
            <w:pPr>
              <w:pStyle w:val="Corpoabc"/>
              <w:numPr>
                <w:ilvl w:val="0"/>
                <w:numId w:val="21"/>
              </w:numPr>
              <w:spacing w:before="60" w:after="60" w:line="276" w:lineRule="auto"/>
              <w:ind w:left="209" w:hanging="209"/>
              <w:jc w:val="left"/>
              <w:outlineLvl w:val="9"/>
              <w:rPr>
                <w:b/>
                <w:bCs/>
                <w:sz w:val="17"/>
                <w:szCs w:val="17"/>
              </w:rPr>
            </w:pPr>
            <w:r w:rsidRPr="00B812FC">
              <w:rPr>
                <w:b/>
                <w:bCs/>
                <w:sz w:val="16"/>
                <w:szCs w:val="16"/>
              </w:rPr>
              <w:t>Código</w:t>
            </w:r>
            <w:r w:rsidR="00D30115" w:rsidRPr="00B812FC">
              <w:rPr>
                <w:b/>
                <w:bCs/>
                <w:sz w:val="16"/>
                <w:szCs w:val="16"/>
              </w:rPr>
              <w:t xml:space="preserve"> conta compensação</w:t>
            </w:r>
            <w:r w:rsidRPr="00B812FC">
              <w:rPr>
                <w:b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425" w:type="dxa"/>
            <w:vAlign w:val="center"/>
          </w:tcPr>
          <w:p w14:paraId="271A5A36" w14:textId="0CD441A9" w:rsidR="00271520" w:rsidRPr="00B812FC" w:rsidRDefault="004A6801" w:rsidP="008B6432">
            <w:pPr>
              <w:pStyle w:val="Corpoabc"/>
              <w:spacing w:before="120" w:after="60" w:line="276" w:lineRule="auto"/>
              <w:ind w:left="-28"/>
              <w:jc w:val="left"/>
              <w:outlineLvl w:val="9"/>
              <w:rPr>
                <w:sz w:val="17"/>
                <w:szCs w:val="17"/>
              </w:rPr>
            </w:pPr>
            <w:r w:rsidRPr="00B812FC">
              <w:rPr>
                <w:sz w:val="17"/>
                <w:szCs w:val="17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B812FC">
              <w:rPr>
                <w:sz w:val="17"/>
                <w:szCs w:val="17"/>
              </w:rPr>
              <w:instrText xml:space="preserve"> FORMCHECKBOX </w:instrText>
            </w:r>
            <w:r w:rsidRPr="00B812FC">
              <w:rPr>
                <w:sz w:val="17"/>
                <w:szCs w:val="17"/>
              </w:rPr>
            </w:r>
            <w:r w:rsidRPr="00B812FC">
              <w:rPr>
                <w:sz w:val="17"/>
                <w:szCs w:val="17"/>
              </w:rPr>
              <w:fldChar w:fldCharType="separate"/>
            </w:r>
            <w:r w:rsidRPr="00B812FC">
              <w:rPr>
                <w:sz w:val="17"/>
                <w:szCs w:val="17"/>
              </w:rPr>
              <w:fldChar w:fldCharType="end"/>
            </w:r>
            <w:bookmarkEnd w:id="1"/>
          </w:p>
        </w:tc>
        <w:tc>
          <w:tcPr>
            <w:tcW w:w="5387" w:type="dxa"/>
            <w:gridSpan w:val="3"/>
            <w:shd w:val="thinDiagCross" w:color="C9C9C9" w:themeColor="accent3" w:themeTint="99" w:fill="auto"/>
            <w:vAlign w:val="center"/>
          </w:tcPr>
          <w:p w14:paraId="39038988" w14:textId="77777777" w:rsidR="00271520" w:rsidRPr="00B812FC" w:rsidRDefault="00271520" w:rsidP="008B6432">
            <w:pPr>
              <w:pStyle w:val="Corpoabc"/>
              <w:spacing w:before="60" w:after="60" w:line="276" w:lineRule="auto"/>
              <w:ind w:left="360"/>
              <w:jc w:val="left"/>
              <w:outlineLvl w:val="9"/>
              <w:rPr>
                <w:sz w:val="17"/>
                <w:szCs w:val="17"/>
              </w:rPr>
            </w:pPr>
          </w:p>
        </w:tc>
      </w:tr>
    </w:tbl>
    <w:p w14:paraId="7B7D2690" w14:textId="69FB02B8" w:rsidR="00B12251" w:rsidRPr="00B812FC" w:rsidRDefault="00B12251" w:rsidP="00834ACC">
      <w:pPr>
        <w:pStyle w:val="texto"/>
        <w:numPr>
          <w:ilvl w:val="0"/>
          <w:numId w:val="16"/>
        </w:numPr>
        <w:spacing w:line="240" w:lineRule="auto"/>
        <w:ind w:left="284" w:hanging="284"/>
        <w:rPr>
          <w:rFonts w:cs="Arial"/>
          <w:i/>
          <w:sz w:val="15"/>
          <w:szCs w:val="15"/>
        </w:rPr>
      </w:pPr>
      <w:r w:rsidRPr="00B812FC">
        <w:rPr>
          <w:rFonts w:cs="Arial"/>
          <w:i/>
          <w:sz w:val="15"/>
          <w:szCs w:val="15"/>
        </w:rPr>
        <w:t>Valor em Euro</w:t>
      </w:r>
      <w:r w:rsidR="00322219" w:rsidRPr="00B812FC">
        <w:rPr>
          <w:rFonts w:cs="Arial"/>
          <w:i/>
          <w:sz w:val="15"/>
          <w:szCs w:val="15"/>
        </w:rPr>
        <w:t>s - para Garantias em Numerário</w:t>
      </w:r>
      <w:r w:rsidR="00834ACC" w:rsidRPr="00B812FC">
        <w:rPr>
          <w:rFonts w:cs="Arial"/>
          <w:i/>
          <w:sz w:val="15"/>
          <w:szCs w:val="15"/>
        </w:rPr>
        <w:t xml:space="preserve"> ou</w:t>
      </w:r>
      <w:r w:rsidR="00322219" w:rsidRPr="00B812FC">
        <w:rPr>
          <w:rFonts w:cs="Arial"/>
          <w:i/>
          <w:sz w:val="15"/>
          <w:szCs w:val="15"/>
        </w:rPr>
        <w:t xml:space="preserve"> </w:t>
      </w:r>
      <w:r w:rsidRPr="00B812FC">
        <w:rPr>
          <w:rFonts w:cs="Arial"/>
          <w:i/>
          <w:sz w:val="15"/>
          <w:szCs w:val="15"/>
        </w:rPr>
        <w:t>Valor nominal - para Valores Mobiliários</w:t>
      </w:r>
      <w:r w:rsidR="00042C6B" w:rsidRPr="00B812FC">
        <w:rPr>
          <w:rFonts w:cs="Arial"/>
          <w:i/>
          <w:sz w:val="15"/>
          <w:szCs w:val="15"/>
        </w:rPr>
        <w:t xml:space="preserve"> ou Garantias Bancárias/Linhas de Crédito</w:t>
      </w:r>
      <w:r w:rsidRPr="00B812FC">
        <w:rPr>
          <w:rFonts w:cs="Arial"/>
          <w:i/>
          <w:sz w:val="15"/>
          <w:szCs w:val="15"/>
        </w:rPr>
        <w:t>.</w:t>
      </w:r>
    </w:p>
    <w:p w14:paraId="0B3D6EBB" w14:textId="77777777" w:rsidR="00225976" w:rsidRPr="00B812FC" w:rsidRDefault="00225976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74914EB4" w14:textId="77777777" w:rsidR="00D30115" w:rsidRPr="00B812FC" w:rsidRDefault="00D3011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  <w:lang w:eastAsia="pt-PT"/>
        </w:rPr>
      </w:pPr>
    </w:p>
    <w:p w14:paraId="4ECDBEB2" w14:textId="39EDD857" w:rsidR="00431DE5" w:rsidRPr="00B812FC" w:rsidRDefault="00431DE5" w:rsidP="00431DE5">
      <w:pPr>
        <w:autoSpaceDE w:val="0"/>
        <w:autoSpaceDN w:val="0"/>
        <w:adjustRightInd w:val="0"/>
        <w:rPr>
          <w:rFonts w:ascii="Arial" w:hAnsi="Arial" w:cs="Arial"/>
          <w:b/>
          <w:sz w:val="18"/>
          <w:szCs w:val="20"/>
        </w:rPr>
      </w:pPr>
      <w:r w:rsidRPr="00B812FC">
        <w:rPr>
          <w:rFonts w:ascii="Arial" w:hAnsi="Arial" w:cs="Arial"/>
          <w:b/>
          <w:sz w:val="18"/>
          <w:szCs w:val="20"/>
          <w:lang w:eastAsia="pt-PT"/>
        </w:rPr>
        <w:t>Data:</w:t>
      </w:r>
      <w:r w:rsidRPr="00B812FC">
        <w:rPr>
          <w:rFonts w:ascii="Arial" w:hAnsi="Arial" w:cs="Arial"/>
          <w:sz w:val="18"/>
          <w:szCs w:val="20"/>
          <w:lang w:eastAsia="pt-PT"/>
        </w:rPr>
        <w:t xml:space="preserve">  </w:t>
      </w:r>
    </w:p>
    <w:p w14:paraId="4619866F" w14:textId="77777777" w:rsidR="00431DE5" w:rsidRPr="00B812FC" w:rsidRDefault="00431DE5" w:rsidP="00E76A8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20"/>
          <w:lang w:eastAsia="pt-PT"/>
        </w:rPr>
      </w:pPr>
    </w:p>
    <w:p w14:paraId="5C472D02" w14:textId="77777777" w:rsidR="00E76A88" w:rsidRPr="00B812FC" w:rsidRDefault="00E76A88" w:rsidP="00B548A8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20"/>
        </w:rPr>
      </w:pPr>
      <w:r w:rsidRPr="00B812FC">
        <w:rPr>
          <w:rFonts w:ascii="Arial" w:hAnsi="Arial" w:cs="Arial"/>
          <w:b/>
          <w:sz w:val="18"/>
          <w:szCs w:val="20"/>
          <w:lang w:eastAsia="pt-PT"/>
        </w:rPr>
        <w:t xml:space="preserve">Assinatura: </w:t>
      </w:r>
      <w:r w:rsidRPr="00B812FC">
        <w:rPr>
          <w:rFonts w:ascii="Arial" w:hAnsi="Arial" w:cs="Arial"/>
          <w:color w:val="808080"/>
          <w:sz w:val="18"/>
          <w:szCs w:val="20"/>
          <w:lang w:eastAsia="pt-PT"/>
        </w:rPr>
        <w:t xml:space="preserve"> _______________________________________________________________</w:t>
      </w:r>
      <w:r w:rsidR="004D5627" w:rsidRPr="00B812FC">
        <w:rPr>
          <w:rFonts w:ascii="Arial" w:hAnsi="Arial" w:cs="Arial"/>
          <w:color w:val="808080"/>
          <w:sz w:val="18"/>
          <w:szCs w:val="20"/>
          <w:lang w:eastAsia="pt-PT"/>
        </w:rPr>
        <w:t>________</w:t>
      </w:r>
    </w:p>
    <w:p w14:paraId="31969A04" w14:textId="1BFC5EB2" w:rsidR="00E76A88" w:rsidRPr="00B812FC" w:rsidRDefault="00E76A88" w:rsidP="00B548A8">
      <w:pPr>
        <w:spacing w:line="276" w:lineRule="auto"/>
        <w:rPr>
          <w:rFonts w:ascii="Arial" w:hAnsi="Arial" w:cs="Arial"/>
          <w:i/>
          <w:sz w:val="14"/>
          <w:szCs w:val="16"/>
        </w:rPr>
      </w:pPr>
      <w:r w:rsidRPr="00B812FC">
        <w:rPr>
          <w:rFonts w:ascii="Arial" w:hAnsi="Arial" w:cs="Arial"/>
          <w:i/>
          <w:sz w:val="14"/>
          <w:szCs w:val="16"/>
        </w:rPr>
        <w:t>[Responsável</w:t>
      </w:r>
      <w:r w:rsidR="00EB2D0F" w:rsidRPr="00B812FC">
        <w:rPr>
          <w:rFonts w:ascii="Arial" w:hAnsi="Arial" w:cs="Arial"/>
          <w:i/>
          <w:sz w:val="14"/>
          <w:szCs w:val="16"/>
        </w:rPr>
        <w:t xml:space="preserve"> Compensação e Liquidação</w:t>
      </w:r>
      <w:r w:rsidRPr="00B812FC">
        <w:rPr>
          <w:rFonts w:ascii="Arial" w:hAnsi="Arial" w:cs="Arial"/>
          <w:i/>
          <w:sz w:val="14"/>
          <w:szCs w:val="16"/>
        </w:rPr>
        <w:t>]</w:t>
      </w:r>
    </w:p>
    <w:sectPr w:rsidR="00E76A88" w:rsidRPr="00B812FC" w:rsidSect="00B812FC">
      <w:headerReference w:type="default" r:id="rId8"/>
      <w:footerReference w:type="default" r:id="rId9"/>
      <w:pgSz w:w="11906" w:h="16838" w:code="9"/>
      <w:pgMar w:top="794" w:right="851" w:bottom="567" w:left="851" w:header="56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87934" w14:textId="77777777" w:rsidR="00480CE1" w:rsidRPr="002F74F3" w:rsidRDefault="00480CE1">
      <w:r w:rsidRPr="002F74F3">
        <w:separator/>
      </w:r>
    </w:p>
  </w:endnote>
  <w:endnote w:type="continuationSeparator" w:id="0">
    <w:p w14:paraId="02E79F7A" w14:textId="77777777" w:rsidR="00480CE1" w:rsidRPr="002F74F3" w:rsidRDefault="00480CE1">
      <w:r w:rsidRPr="002F74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49FD" w14:textId="77777777" w:rsidR="00B812FC" w:rsidRPr="00B812FC" w:rsidRDefault="00B812FC" w:rsidP="00B812FC">
    <w:pPr>
      <w:pStyle w:val="Rodap"/>
      <w:pBdr>
        <w:top w:val="single" w:sz="4" w:space="2" w:color="92D050"/>
      </w:pBdr>
      <w:tabs>
        <w:tab w:val="right" w:pos="9214"/>
      </w:tabs>
      <w:ind w:right="-143"/>
      <w:rPr>
        <w:rFonts w:ascii="Arial" w:hAnsi="Arial" w:cs="Arial"/>
        <w:color w:val="BFBFBF"/>
        <w:sz w:val="14"/>
        <w:szCs w:val="14"/>
        <w:lang w:val="en-GB"/>
      </w:rPr>
    </w:pPr>
    <w:bookmarkStart w:id="4" w:name="_Hlk204611958"/>
    <w:bookmarkStart w:id="5" w:name="_Hlk204611959"/>
    <w:bookmarkStart w:id="6" w:name="_Hlk204612988"/>
    <w:bookmarkStart w:id="7" w:name="_Hlk204612989"/>
    <w:r w:rsidRPr="00B812FC">
      <w:rPr>
        <w:rFonts w:ascii="Arial" w:hAnsi="Arial" w:cs="Arial"/>
        <w:color w:val="BFBFBF"/>
        <w:sz w:val="14"/>
        <w:szCs w:val="14"/>
        <w:lang w:val="en-GB"/>
      </w:rPr>
      <w:t>OMIClear, C.C., S.A.</w:t>
    </w:r>
    <w:r w:rsidRPr="00B812FC">
      <w:rPr>
        <w:rFonts w:ascii="Arial" w:hAnsi="Arial" w:cs="Arial"/>
        <w:color w:val="BFBFBF"/>
        <w:sz w:val="14"/>
        <w:szCs w:val="14"/>
        <w:lang w:val="en-GB"/>
      </w:rPr>
      <w:tab/>
    </w:r>
    <w:r w:rsidRPr="00B812FC">
      <w:rPr>
        <w:rFonts w:ascii="Arial" w:hAnsi="Arial" w:cs="Arial"/>
        <w:color w:val="BFBFBF"/>
        <w:sz w:val="14"/>
        <w:szCs w:val="14"/>
        <w:lang w:val="en-GB"/>
      </w:rPr>
      <w:tab/>
    </w:r>
  </w:p>
  <w:p w14:paraId="41D1453A" w14:textId="77777777" w:rsidR="00B812FC" w:rsidRPr="00B812FC" w:rsidRDefault="00B812FC" w:rsidP="00B812FC">
    <w:pPr>
      <w:pStyle w:val="Rodap"/>
      <w:rPr>
        <w:rFonts w:ascii="Arial" w:hAnsi="Arial" w:cs="Arial"/>
        <w:color w:val="BFBFBF"/>
        <w:sz w:val="14"/>
        <w:szCs w:val="14"/>
      </w:rPr>
    </w:pPr>
    <w:r w:rsidRPr="00B812FC">
      <w:rPr>
        <w:rFonts w:ascii="Arial" w:hAnsi="Arial" w:cs="Arial"/>
        <w:color w:val="BFBFBF"/>
        <w:sz w:val="14"/>
        <w:szCs w:val="14"/>
      </w:rPr>
      <w:t xml:space="preserve">Avenida da República, n. º23, 4º Piso, 1050-185 Lisboa, Portugal </w:t>
    </w:r>
  </w:p>
  <w:p w14:paraId="1459A581" w14:textId="77777777" w:rsidR="00B812FC" w:rsidRPr="00B812FC" w:rsidRDefault="00B812FC" w:rsidP="00B812FC">
    <w:pPr>
      <w:pStyle w:val="Rodap"/>
      <w:rPr>
        <w:rFonts w:ascii="Arial" w:hAnsi="Arial" w:cs="Arial"/>
        <w:color w:val="BFBFBF"/>
        <w:sz w:val="14"/>
        <w:szCs w:val="14"/>
      </w:rPr>
    </w:pPr>
    <w:r w:rsidRPr="00B812FC">
      <w:rPr>
        <w:rFonts w:ascii="Arial" w:hAnsi="Arial" w:cs="Arial"/>
        <w:color w:val="BFBFBF"/>
        <w:sz w:val="14"/>
        <w:szCs w:val="14"/>
      </w:rPr>
      <w:t xml:space="preserve">Tel.: +351 210006020  </w:t>
    </w:r>
    <w:r w:rsidRPr="00B812FC">
      <w:rPr>
        <w:rFonts w:ascii="Arial" w:hAnsi="Arial" w:cs="Arial"/>
        <w:color w:val="BFBFBF"/>
        <w:sz w:val="14"/>
        <w:szCs w:val="14"/>
      </w:rPr>
      <w:sym w:font="Wingdings" w:char="F09F"/>
    </w:r>
    <w:r w:rsidRPr="00B812FC">
      <w:rPr>
        <w:rFonts w:ascii="Arial" w:hAnsi="Arial" w:cs="Arial"/>
        <w:color w:val="BFBFBF"/>
        <w:sz w:val="14"/>
        <w:szCs w:val="14"/>
      </w:rPr>
      <w:t xml:space="preserve">  E-mail: </w:t>
    </w:r>
    <w:bookmarkEnd w:id="4"/>
    <w:bookmarkEnd w:id="5"/>
    <w:bookmarkEnd w:id="6"/>
    <w:bookmarkEnd w:id="7"/>
    <w:r w:rsidRPr="00B812FC">
      <w:rPr>
        <w:rFonts w:ascii="Arial" w:hAnsi="Arial" w:cs="Arial"/>
        <w:color w:val="BFBFBF"/>
        <w:sz w:val="14"/>
        <w:szCs w:val="14"/>
      </w:rPr>
      <w:t>clearing@omiclear.pt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695F" w14:textId="77777777" w:rsidR="00480CE1" w:rsidRPr="002F74F3" w:rsidRDefault="00480CE1">
      <w:r w:rsidRPr="002F74F3">
        <w:separator/>
      </w:r>
    </w:p>
  </w:footnote>
  <w:footnote w:type="continuationSeparator" w:id="0">
    <w:p w14:paraId="2EEEA47B" w14:textId="77777777" w:rsidR="00480CE1" w:rsidRPr="002F74F3" w:rsidRDefault="00480CE1">
      <w:r w:rsidRPr="002F74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7566" w14:textId="4D43F89A" w:rsidR="00B812FC" w:rsidRDefault="00B812FC" w:rsidP="00CC098E">
    <w:pPr>
      <w:pStyle w:val="Cabealho"/>
      <w:tabs>
        <w:tab w:val="clear" w:pos="8306"/>
        <w:tab w:val="right" w:pos="8364"/>
      </w:tabs>
      <w:ind w:right="-428"/>
      <w:jc w:val="right"/>
    </w:pPr>
    <w:bookmarkStart w:id="2" w:name="_Hlk28685931"/>
    <w:bookmarkStart w:id="3" w:name="_Hlk28685932"/>
    <w:r w:rsidRPr="002F74F3">
      <w:rPr>
        <w:noProof/>
      </w:rPr>
      <w:drawing>
        <wp:anchor distT="0" distB="0" distL="114300" distR="114300" simplePos="0" relativeHeight="251659776" behindDoc="1" locked="0" layoutInCell="1" allowOverlap="1" wp14:anchorId="56664151" wp14:editId="43A50329">
          <wp:simplePos x="0" y="0"/>
          <wp:positionH relativeFrom="column">
            <wp:posOffset>4967605</wp:posOffset>
          </wp:positionH>
          <wp:positionV relativeFrom="paragraph">
            <wp:posOffset>-88265</wp:posOffset>
          </wp:positionV>
          <wp:extent cx="1524000" cy="390525"/>
          <wp:effectExtent l="0" t="0" r="0" b="0"/>
          <wp:wrapTight wrapText="bothSides">
            <wp:wrapPolygon edited="0">
              <wp:start x="8100" y="2107"/>
              <wp:lineTo x="1080" y="7376"/>
              <wp:lineTo x="540" y="13698"/>
              <wp:lineTo x="1350" y="20020"/>
              <wp:lineTo x="19980" y="20020"/>
              <wp:lineTo x="21060" y="7376"/>
              <wp:lineTo x="20520" y="6322"/>
              <wp:lineTo x="14040" y="2107"/>
              <wp:lineTo x="8100" y="2107"/>
            </wp:wrapPolygon>
          </wp:wrapTight>
          <wp:docPr id="2081195717" name="Imagem 2081195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9192D35" w14:textId="77777777" w:rsidR="00B812FC" w:rsidRDefault="00B812FC" w:rsidP="00CC098E">
    <w:pPr>
      <w:pStyle w:val="Cabealho"/>
      <w:tabs>
        <w:tab w:val="clear" w:pos="8306"/>
        <w:tab w:val="right" w:pos="8364"/>
      </w:tabs>
      <w:ind w:right="-428"/>
      <w:jc w:val="right"/>
    </w:pPr>
  </w:p>
  <w:bookmarkEnd w:id="2"/>
  <w:bookmarkEnd w:id="3"/>
  <w:p w14:paraId="40EBD1DA" w14:textId="5B3E3DC3" w:rsidR="00A23B05" w:rsidRPr="002F74F3" w:rsidRDefault="00A23B05" w:rsidP="00CC098E">
    <w:pPr>
      <w:pStyle w:val="Cabealho"/>
      <w:tabs>
        <w:tab w:val="clear" w:pos="8306"/>
        <w:tab w:val="right" w:pos="8364"/>
      </w:tabs>
      <w:ind w:right="-42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4F3E"/>
    <w:multiLevelType w:val="hybridMultilevel"/>
    <w:tmpl w:val="03622506"/>
    <w:lvl w:ilvl="0" w:tplc="0409000F">
      <w:start w:val="1"/>
      <w:numFmt w:val="lowerLetter"/>
      <w:lvlText w:val="%1)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90019">
      <w:start w:val="1"/>
      <w:numFmt w:val="lowerLetter"/>
      <w:lvlText w:val="%5)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1" w15:restartNumberingAfterBreak="0">
    <w:nsid w:val="139742E2"/>
    <w:multiLevelType w:val="hybridMultilevel"/>
    <w:tmpl w:val="98DA8F34"/>
    <w:lvl w:ilvl="0" w:tplc="1D8C043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" w15:restartNumberingAfterBreak="0">
    <w:nsid w:val="14AB26A9"/>
    <w:multiLevelType w:val="hybridMultilevel"/>
    <w:tmpl w:val="D3CE10C8"/>
    <w:lvl w:ilvl="0" w:tplc="BB1E1352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134DE"/>
    <w:multiLevelType w:val="hybridMultilevel"/>
    <w:tmpl w:val="88AEF2CC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E18C4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CBE"/>
    <w:multiLevelType w:val="hybridMultilevel"/>
    <w:tmpl w:val="FD5AF46A"/>
    <w:lvl w:ilvl="0" w:tplc="1D8C0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95AF2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A7BD3"/>
    <w:multiLevelType w:val="hybridMultilevel"/>
    <w:tmpl w:val="46769B8E"/>
    <w:lvl w:ilvl="0" w:tplc="08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3B6D1170"/>
    <w:multiLevelType w:val="hybridMultilevel"/>
    <w:tmpl w:val="58983580"/>
    <w:lvl w:ilvl="0" w:tplc="D700A3D6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C2BA0"/>
    <w:multiLevelType w:val="hybridMultilevel"/>
    <w:tmpl w:val="9BFC9E72"/>
    <w:lvl w:ilvl="0" w:tplc="08160015">
      <w:start w:val="1"/>
      <w:numFmt w:val="upp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D827D6"/>
    <w:multiLevelType w:val="hybridMultilevel"/>
    <w:tmpl w:val="F6640ECE"/>
    <w:lvl w:ilvl="0" w:tplc="5490B320">
      <w:start w:val="3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E7FBD"/>
    <w:multiLevelType w:val="hybridMultilevel"/>
    <w:tmpl w:val="89CE39D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F5E52"/>
    <w:multiLevelType w:val="hybridMultilevel"/>
    <w:tmpl w:val="29E23C9A"/>
    <w:lvl w:ilvl="0" w:tplc="271CA85A">
      <w:start w:val="1"/>
      <w:numFmt w:val="lowerLetter"/>
      <w:lvlText w:val="%1)"/>
      <w:lvlJc w:val="left"/>
      <w:pPr>
        <w:ind w:left="278" w:hanging="4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616B21D8"/>
    <w:multiLevelType w:val="hybridMultilevel"/>
    <w:tmpl w:val="18AAA83E"/>
    <w:lvl w:ilvl="0" w:tplc="76F2AD02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94087"/>
    <w:multiLevelType w:val="hybridMultilevel"/>
    <w:tmpl w:val="CD105C5A"/>
    <w:lvl w:ilvl="0" w:tplc="50F088C0">
      <w:start w:val="1"/>
      <w:numFmt w:val="decimal"/>
      <w:lvlText w:val="(%1)"/>
      <w:lvlJc w:val="left"/>
      <w:pPr>
        <w:ind w:left="218" w:hanging="360"/>
      </w:pPr>
      <w:rPr>
        <w:rFonts w:hint="default"/>
        <w:b/>
        <w:bCs/>
      </w:rPr>
    </w:lvl>
    <w:lvl w:ilvl="1" w:tplc="08160019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61F2493A"/>
    <w:multiLevelType w:val="hybridMultilevel"/>
    <w:tmpl w:val="EE5492A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0C6E3E"/>
    <w:multiLevelType w:val="hybridMultilevel"/>
    <w:tmpl w:val="680C2DB6"/>
    <w:lvl w:ilvl="0" w:tplc="24203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D47A03"/>
    <w:multiLevelType w:val="hybridMultilevel"/>
    <w:tmpl w:val="D5EE8DA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96D3B15"/>
    <w:multiLevelType w:val="hybridMultilevel"/>
    <w:tmpl w:val="00645A62"/>
    <w:lvl w:ilvl="0" w:tplc="BB1E135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823D0"/>
    <w:multiLevelType w:val="hybridMultilevel"/>
    <w:tmpl w:val="1BB67FDC"/>
    <w:lvl w:ilvl="0" w:tplc="08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7A5B56E9"/>
    <w:multiLevelType w:val="hybridMultilevel"/>
    <w:tmpl w:val="246EE316"/>
    <w:lvl w:ilvl="0" w:tplc="FFFFFFFF">
      <w:start w:val="1"/>
      <w:numFmt w:val="decimal"/>
      <w:pStyle w:val="textonum2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8737090">
    <w:abstractNumId w:val="20"/>
  </w:num>
  <w:num w:numId="2" w16cid:durableId="1815102593">
    <w:abstractNumId w:val="17"/>
  </w:num>
  <w:num w:numId="3" w16cid:durableId="1060326165">
    <w:abstractNumId w:val="1"/>
  </w:num>
  <w:num w:numId="4" w16cid:durableId="2009286973">
    <w:abstractNumId w:val="0"/>
  </w:num>
  <w:num w:numId="5" w16cid:durableId="1419642834">
    <w:abstractNumId w:val="9"/>
  </w:num>
  <w:num w:numId="6" w16cid:durableId="512767071">
    <w:abstractNumId w:val="18"/>
  </w:num>
  <w:num w:numId="7" w16cid:durableId="1738170079">
    <w:abstractNumId w:val="2"/>
  </w:num>
  <w:num w:numId="8" w16cid:durableId="213079622">
    <w:abstractNumId w:val="3"/>
  </w:num>
  <w:num w:numId="9" w16cid:durableId="927274150">
    <w:abstractNumId w:val="5"/>
  </w:num>
  <w:num w:numId="10" w16cid:durableId="1001354347">
    <w:abstractNumId w:val="13"/>
  </w:num>
  <w:num w:numId="11" w16cid:durableId="1317147749">
    <w:abstractNumId w:val="4"/>
  </w:num>
  <w:num w:numId="12" w16cid:durableId="1480801790">
    <w:abstractNumId w:val="6"/>
  </w:num>
  <w:num w:numId="13" w16cid:durableId="1810629588">
    <w:abstractNumId w:val="7"/>
  </w:num>
  <w:num w:numId="14" w16cid:durableId="1994799062">
    <w:abstractNumId w:val="16"/>
  </w:num>
  <w:num w:numId="15" w16cid:durableId="219830607">
    <w:abstractNumId w:val="11"/>
  </w:num>
  <w:num w:numId="16" w16cid:durableId="681787866">
    <w:abstractNumId w:val="14"/>
  </w:num>
  <w:num w:numId="17" w16cid:durableId="150218356">
    <w:abstractNumId w:val="19"/>
  </w:num>
  <w:num w:numId="18" w16cid:durableId="1824933796">
    <w:abstractNumId w:val="10"/>
  </w:num>
  <w:num w:numId="19" w16cid:durableId="883174088">
    <w:abstractNumId w:val="12"/>
  </w:num>
  <w:num w:numId="20" w16cid:durableId="1287740596">
    <w:abstractNumId w:val="8"/>
  </w:num>
  <w:num w:numId="21" w16cid:durableId="1694451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52"/>
    <w:rsid w:val="00012455"/>
    <w:rsid w:val="00013FCB"/>
    <w:rsid w:val="00013FF3"/>
    <w:rsid w:val="00017B78"/>
    <w:rsid w:val="00030137"/>
    <w:rsid w:val="00033039"/>
    <w:rsid w:val="000351DE"/>
    <w:rsid w:val="0003653B"/>
    <w:rsid w:val="00042C6B"/>
    <w:rsid w:val="000563C6"/>
    <w:rsid w:val="00060C9D"/>
    <w:rsid w:val="00060FAE"/>
    <w:rsid w:val="00080EAB"/>
    <w:rsid w:val="00081E73"/>
    <w:rsid w:val="000A14E1"/>
    <w:rsid w:val="000A1ADB"/>
    <w:rsid w:val="000A484A"/>
    <w:rsid w:val="000A549B"/>
    <w:rsid w:val="000B3F1E"/>
    <w:rsid w:val="000B7F47"/>
    <w:rsid w:val="000C0292"/>
    <w:rsid w:val="000C6313"/>
    <w:rsid w:val="000D64AC"/>
    <w:rsid w:val="000D7747"/>
    <w:rsid w:val="000F0717"/>
    <w:rsid w:val="000F329A"/>
    <w:rsid w:val="001152E8"/>
    <w:rsid w:val="00134051"/>
    <w:rsid w:val="0013678D"/>
    <w:rsid w:val="001507C1"/>
    <w:rsid w:val="00156210"/>
    <w:rsid w:val="00166B62"/>
    <w:rsid w:val="001739E1"/>
    <w:rsid w:val="00176BB1"/>
    <w:rsid w:val="001901E5"/>
    <w:rsid w:val="00194F5B"/>
    <w:rsid w:val="001A2DB4"/>
    <w:rsid w:val="001C0CD1"/>
    <w:rsid w:val="001C1B08"/>
    <w:rsid w:val="001C6A58"/>
    <w:rsid w:val="001D0EEE"/>
    <w:rsid w:val="001D2207"/>
    <w:rsid w:val="001D2498"/>
    <w:rsid w:val="001F4918"/>
    <w:rsid w:val="00201A26"/>
    <w:rsid w:val="00220660"/>
    <w:rsid w:val="00221FE5"/>
    <w:rsid w:val="00225976"/>
    <w:rsid w:val="002315ED"/>
    <w:rsid w:val="00231FD0"/>
    <w:rsid w:val="00233270"/>
    <w:rsid w:val="00235752"/>
    <w:rsid w:val="00245A08"/>
    <w:rsid w:val="00267339"/>
    <w:rsid w:val="00270315"/>
    <w:rsid w:val="00271520"/>
    <w:rsid w:val="0028725E"/>
    <w:rsid w:val="00292854"/>
    <w:rsid w:val="00292E71"/>
    <w:rsid w:val="002C7F0A"/>
    <w:rsid w:val="002F174F"/>
    <w:rsid w:val="002F74F3"/>
    <w:rsid w:val="00303C4A"/>
    <w:rsid w:val="003074F9"/>
    <w:rsid w:val="00310126"/>
    <w:rsid w:val="0031329F"/>
    <w:rsid w:val="003134F3"/>
    <w:rsid w:val="00322219"/>
    <w:rsid w:val="003359B2"/>
    <w:rsid w:val="00340544"/>
    <w:rsid w:val="00371F02"/>
    <w:rsid w:val="003A1537"/>
    <w:rsid w:val="003A51E2"/>
    <w:rsid w:val="003A5E01"/>
    <w:rsid w:val="003B0252"/>
    <w:rsid w:val="003C05FD"/>
    <w:rsid w:val="003D1E32"/>
    <w:rsid w:val="003E4207"/>
    <w:rsid w:val="003E4E8B"/>
    <w:rsid w:val="003F7864"/>
    <w:rsid w:val="004040A1"/>
    <w:rsid w:val="00417020"/>
    <w:rsid w:val="0042209D"/>
    <w:rsid w:val="004225E5"/>
    <w:rsid w:val="00423D44"/>
    <w:rsid w:val="00431DE5"/>
    <w:rsid w:val="004355A0"/>
    <w:rsid w:val="00450763"/>
    <w:rsid w:val="004544CF"/>
    <w:rsid w:val="00480CE1"/>
    <w:rsid w:val="00482980"/>
    <w:rsid w:val="004A6801"/>
    <w:rsid w:val="004A73E1"/>
    <w:rsid w:val="004B1739"/>
    <w:rsid w:val="004B7EC5"/>
    <w:rsid w:val="004C18BD"/>
    <w:rsid w:val="004D1599"/>
    <w:rsid w:val="004D5627"/>
    <w:rsid w:val="004E100C"/>
    <w:rsid w:val="004F0502"/>
    <w:rsid w:val="004F780B"/>
    <w:rsid w:val="00524294"/>
    <w:rsid w:val="005537F4"/>
    <w:rsid w:val="005544C2"/>
    <w:rsid w:val="00556AE1"/>
    <w:rsid w:val="00560E3C"/>
    <w:rsid w:val="005707DC"/>
    <w:rsid w:val="00570A22"/>
    <w:rsid w:val="005B4BC8"/>
    <w:rsid w:val="005C6F47"/>
    <w:rsid w:val="005D508D"/>
    <w:rsid w:val="00600AF2"/>
    <w:rsid w:val="006021A0"/>
    <w:rsid w:val="00626157"/>
    <w:rsid w:val="00645EE9"/>
    <w:rsid w:val="00656B38"/>
    <w:rsid w:val="00681536"/>
    <w:rsid w:val="00683DE3"/>
    <w:rsid w:val="00693744"/>
    <w:rsid w:val="006952BA"/>
    <w:rsid w:val="006A5E75"/>
    <w:rsid w:val="006B1C08"/>
    <w:rsid w:val="006B2578"/>
    <w:rsid w:val="006B2CC8"/>
    <w:rsid w:val="006D6911"/>
    <w:rsid w:val="006E1C7E"/>
    <w:rsid w:val="00710922"/>
    <w:rsid w:val="00743FBB"/>
    <w:rsid w:val="0074606A"/>
    <w:rsid w:val="0076711B"/>
    <w:rsid w:val="00784AFE"/>
    <w:rsid w:val="00785423"/>
    <w:rsid w:val="007A688F"/>
    <w:rsid w:val="007B2FE9"/>
    <w:rsid w:val="007B7A9C"/>
    <w:rsid w:val="007B7CEF"/>
    <w:rsid w:val="007C0091"/>
    <w:rsid w:val="007C1B29"/>
    <w:rsid w:val="00803DCD"/>
    <w:rsid w:val="00811A52"/>
    <w:rsid w:val="00823334"/>
    <w:rsid w:val="00834ACC"/>
    <w:rsid w:val="00835004"/>
    <w:rsid w:val="00843947"/>
    <w:rsid w:val="008473AF"/>
    <w:rsid w:val="00871F9E"/>
    <w:rsid w:val="00876271"/>
    <w:rsid w:val="0089161F"/>
    <w:rsid w:val="008B6432"/>
    <w:rsid w:val="008C220C"/>
    <w:rsid w:val="008C269D"/>
    <w:rsid w:val="008F5112"/>
    <w:rsid w:val="0091295D"/>
    <w:rsid w:val="00934954"/>
    <w:rsid w:val="009411B3"/>
    <w:rsid w:val="00953659"/>
    <w:rsid w:val="00972586"/>
    <w:rsid w:val="0098395C"/>
    <w:rsid w:val="00993830"/>
    <w:rsid w:val="009A44C3"/>
    <w:rsid w:val="009B0B0A"/>
    <w:rsid w:val="009D136D"/>
    <w:rsid w:val="00A15AC9"/>
    <w:rsid w:val="00A23B05"/>
    <w:rsid w:val="00A256BB"/>
    <w:rsid w:val="00A36075"/>
    <w:rsid w:val="00A61F35"/>
    <w:rsid w:val="00A65F31"/>
    <w:rsid w:val="00A706F8"/>
    <w:rsid w:val="00A71122"/>
    <w:rsid w:val="00A743A0"/>
    <w:rsid w:val="00A948DC"/>
    <w:rsid w:val="00AA444B"/>
    <w:rsid w:val="00AA73ED"/>
    <w:rsid w:val="00AB413D"/>
    <w:rsid w:val="00AE6E55"/>
    <w:rsid w:val="00AE7BB6"/>
    <w:rsid w:val="00B12251"/>
    <w:rsid w:val="00B1556F"/>
    <w:rsid w:val="00B4112E"/>
    <w:rsid w:val="00B53AB4"/>
    <w:rsid w:val="00B548A8"/>
    <w:rsid w:val="00B56E64"/>
    <w:rsid w:val="00B812FC"/>
    <w:rsid w:val="00B848E1"/>
    <w:rsid w:val="00BA30DC"/>
    <w:rsid w:val="00BB7FC3"/>
    <w:rsid w:val="00BF30BA"/>
    <w:rsid w:val="00C301E2"/>
    <w:rsid w:val="00C34626"/>
    <w:rsid w:val="00C358A6"/>
    <w:rsid w:val="00C3764A"/>
    <w:rsid w:val="00C46514"/>
    <w:rsid w:val="00C623D1"/>
    <w:rsid w:val="00C62CF0"/>
    <w:rsid w:val="00C63498"/>
    <w:rsid w:val="00C90E67"/>
    <w:rsid w:val="00CA1E18"/>
    <w:rsid w:val="00CA21E1"/>
    <w:rsid w:val="00CB4FCF"/>
    <w:rsid w:val="00CB63A5"/>
    <w:rsid w:val="00CC098E"/>
    <w:rsid w:val="00CE47B5"/>
    <w:rsid w:val="00D25DA2"/>
    <w:rsid w:val="00D30115"/>
    <w:rsid w:val="00D446B6"/>
    <w:rsid w:val="00D63E09"/>
    <w:rsid w:val="00D65269"/>
    <w:rsid w:val="00D70507"/>
    <w:rsid w:val="00D841E6"/>
    <w:rsid w:val="00DB3D53"/>
    <w:rsid w:val="00DE77F6"/>
    <w:rsid w:val="00E00C23"/>
    <w:rsid w:val="00E0520A"/>
    <w:rsid w:val="00E06AE2"/>
    <w:rsid w:val="00E13540"/>
    <w:rsid w:val="00E1574D"/>
    <w:rsid w:val="00E25DF4"/>
    <w:rsid w:val="00E336E1"/>
    <w:rsid w:val="00E339F0"/>
    <w:rsid w:val="00E36751"/>
    <w:rsid w:val="00E41185"/>
    <w:rsid w:val="00E41223"/>
    <w:rsid w:val="00E45E5C"/>
    <w:rsid w:val="00E47641"/>
    <w:rsid w:val="00E55432"/>
    <w:rsid w:val="00E62A4D"/>
    <w:rsid w:val="00E76A88"/>
    <w:rsid w:val="00E83227"/>
    <w:rsid w:val="00E9533A"/>
    <w:rsid w:val="00E9654D"/>
    <w:rsid w:val="00E976E9"/>
    <w:rsid w:val="00EA329A"/>
    <w:rsid w:val="00EA368F"/>
    <w:rsid w:val="00EB2D0F"/>
    <w:rsid w:val="00EC0467"/>
    <w:rsid w:val="00ED30FF"/>
    <w:rsid w:val="00EF219F"/>
    <w:rsid w:val="00EF31E6"/>
    <w:rsid w:val="00F3279F"/>
    <w:rsid w:val="00F33CBC"/>
    <w:rsid w:val="00F423E9"/>
    <w:rsid w:val="00F472F2"/>
    <w:rsid w:val="00F52439"/>
    <w:rsid w:val="00F65F5F"/>
    <w:rsid w:val="00F7433B"/>
    <w:rsid w:val="00F84E62"/>
    <w:rsid w:val="00FA2C57"/>
    <w:rsid w:val="00FA50E3"/>
    <w:rsid w:val="00FB0D43"/>
    <w:rsid w:val="00FB38EE"/>
    <w:rsid w:val="00F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3F2584"/>
  <w15:chartTrackingRefBased/>
  <w15:docId w15:val="{7BF6C693-02D3-494B-8964-30CA6EE9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0252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elha">
    <w:name w:val="Tabela com grelha"/>
    <w:basedOn w:val="Tabelanormal"/>
    <w:rsid w:val="003B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3B0252"/>
    <w:pPr>
      <w:spacing w:before="40" w:after="40" w:line="240" w:lineRule="exact"/>
      <w:ind w:firstLine="283"/>
      <w:jc w:val="both"/>
    </w:pPr>
    <w:rPr>
      <w:rFonts w:ascii="Arial" w:hAnsi="Arial"/>
      <w:sz w:val="18"/>
      <w:szCs w:val="20"/>
      <w:lang w:eastAsia="pt-PT"/>
    </w:rPr>
  </w:style>
  <w:style w:type="paragraph" w:customStyle="1" w:styleId="textonum2">
    <w:name w:val="texto num 2"/>
    <w:basedOn w:val="Normal"/>
    <w:rsid w:val="003B0252"/>
    <w:pPr>
      <w:numPr>
        <w:numId w:val="1"/>
      </w:numPr>
      <w:spacing w:before="40" w:after="40" w:line="360" w:lineRule="auto"/>
      <w:jc w:val="both"/>
    </w:pPr>
    <w:rPr>
      <w:rFonts w:ascii="Arial" w:hAnsi="Arial" w:cs="Arial"/>
      <w:sz w:val="20"/>
      <w:szCs w:val="20"/>
      <w:lang w:eastAsia="pt-PT"/>
    </w:rPr>
  </w:style>
  <w:style w:type="paragraph" w:styleId="Cabealho">
    <w:name w:val="header"/>
    <w:basedOn w:val="Normal"/>
    <w:rsid w:val="00E36751"/>
    <w:pPr>
      <w:tabs>
        <w:tab w:val="center" w:pos="4153"/>
        <w:tab w:val="right" w:pos="8306"/>
      </w:tabs>
    </w:pPr>
  </w:style>
  <w:style w:type="paragraph" w:styleId="Rodap">
    <w:name w:val="footer"/>
    <w:basedOn w:val="Normal"/>
    <w:link w:val="RodapCarter"/>
    <w:rsid w:val="00E36751"/>
    <w:pPr>
      <w:tabs>
        <w:tab w:val="center" w:pos="4153"/>
        <w:tab w:val="right" w:pos="8306"/>
      </w:tabs>
    </w:pPr>
  </w:style>
  <w:style w:type="paragraph" w:styleId="Textodebalo">
    <w:name w:val="Balloon Text"/>
    <w:basedOn w:val="Normal"/>
    <w:semiHidden/>
    <w:rsid w:val="00C301E2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E83227"/>
    <w:rPr>
      <w:rFonts w:ascii="Arial" w:hAnsi="Arial" w:cs="Arial"/>
      <w:sz w:val="22"/>
    </w:rPr>
  </w:style>
  <w:style w:type="paragraph" w:customStyle="1" w:styleId="Corpoabc">
    <w:name w:val="Corpo abc"/>
    <w:basedOn w:val="Normal"/>
    <w:rsid w:val="00235752"/>
    <w:pPr>
      <w:spacing w:before="240" w:line="360" w:lineRule="auto"/>
      <w:jc w:val="both"/>
      <w:outlineLvl w:val="4"/>
    </w:pPr>
    <w:rPr>
      <w:rFonts w:ascii="Arial" w:hAnsi="Arial" w:cs="Arial"/>
      <w:sz w:val="20"/>
    </w:rPr>
  </w:style>
  <w:style w:type="character" w:customStyle="1" w:styleId="RodapCarter">
    <w:name w:val="Rodapé Caráter"/>
    <w:link w:val="Rodap"/>
    <w:rsid w:val="00225976"/>
    <w:rPr>
      <w:sz w:val="24"/>
      <w:szCs w:val="24"/>
      <w:lang w:eastAsia="en-US"/>
    </w:rPr>
  </w:style>
  <w:style w:type="character" w:customStyle="1" w:styleId="fontstyle01">
    <w:name w:val="fontstyle01"/>
    <w:rsid w:val="00D65269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D65269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table" w:styleId="TabeladeGrelha1Clara">
    <w:name w:val="Grid Table 1 Light"/>
    <w:basedOn w:val="Tabelanormal"/>
    <w:uiPriority w:val="46"/>
    <w:rsid w:val="00E1354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4A6801"/>
    <w:pPr>
      <w:ind w:left="720"/>
      <w:contextualSpacing/>
    </w:pPr>
  </w:style>
  <w:style w:type="character" w:styleId="Hiperligao">
    <w:name w:val="Hyperlink"/>
    <w:basedOn w:val="Tipodeletrapredefinidodopargrafo"/>
    <w:rsid w:val="00FA50E3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A5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3F89E-A3A3-4C06-B717-7B73DEEB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GESTÃO DE GARANTIAS</vt:lpstr>
      <vt:lpstr>GESTÃO DE GARANTIAS</vt:lpstr>
    </vt:vector>
  </TitlesOfParts>
  <Company>REN, SA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GESTÃO DE GARANTIAS</dc:title>
  <dc:subject/>
  <dc:creator>aclaro</dc:creator>
  <cp:keywords/>
  <cp:lastModifiedBy>Carina Oliveira Gonçalves [OMIP]</cp:lastModifiedBy>
  <cp:revision>15</cp:revision>
  <cp:lastPrinted>2006-06-13T10:26:00Z</cp:lastPrinted>
  <dcterms:created xsi:type="dcterms:W3CDTF">2025-09-11T11:24:00Z</dcterms:created>
  <dcterms:modified xsi:type="dcterms:W3CDTF">2026-04-21T13:53:00Z</dcterms:modified>
</cp:coreProperties>
</file>