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4899" w:tblpY="10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tblGrid>
      <w:tr w:rsidR="004B3BBC" w:rsidRPr="00667451" w14:paraId="08288EFF" w14:textId="77777777" w:rsidTr="00667451">
        <w:trPr>
          <w:trHeight w:val="467"/>
        </w:trPr>
        <w:tc>
          <w:tcPr>
            <w:tcW w:w="5327" w:type="dxa"/>
            <w:tcBorders>
              <w:top w:val="nil"/>
              <w:left w:val="single" w:sz="48" w:space="0" w:color="7F7F7F"/>
              <w:bottom w:val="nil"/>
              <w:right w:val="nil"/>
            </w:tcBorders>
            <w:shd w:val="clear" w:color="auto" w:fill="auto"/>
          </w:tcPr>
          <w:p w14:paraId="2D649EB0" w14:textId="77777777" w:rsidR="004B3BBC" w:rsidRPr="00667451" w:rsidRDefault="00C01AD5" w:rsidP="00667451">
            <w:pPr>
              <w:spacing w:after="0" w:line="240" w:lineRule="auto"/>
              <w:ind w:left="426"/>
              <w:rPr>
                <w:rFonts w:ascii="Arial" w:hAnsi="Arial" w:cs="Arial"/>
                <w:b/>
                <w:lang w:val="en-GB"/>
              </w:rPr>
            </w:pPr>
            <w:r w:rsidRPr="00667451">
              <w:rPr>
                <w:rFonts w:ascii="Arial" w:hAnsi="Arial" w:cs="Arial"/>
                <w:b/>
                <w:color w:val="92D050"/>
                <w:sz w:val="40"/>
                <w:lang w:val="en-GB"/>
              </w:rPr>
              <w:t>INSTRUCTION</w:t>
            </w:r>
            <w:r w:rsidR="004B3BBC" w:rsidRPr="00667451">
              <w:rPr>
                <w:rFonts w:ascii="Arial" w:hAnsi="Arial" w:cs="Arial"/>
                <w:b/>
                <w:color w:val="92D050"/>
                <w:sz w:val="40"/>
                <w:lang w:val="en-GB"/>
              </w:rPr>
              <w:t xml:space="preserve"> </w:t>
            </w:r>
            <w:r w:rsidR="00723444" w:rsidRPr="00667451">
              <w:rPr>
                <w:rFonts w:ascii="Arial" w:hAnsi="Arial" w:cs="Arial"/>
                <w:b/>
                <w:color w:val="92D050"/>
                <w:sz w:val="40"/>
                <w:lang w:val="en-GB"/>
              </w:rPr>
              <w:t>B</w:t>
            </w:r>
            <w:r w:rsidR="00572578" w:rsidRPr="00667451">
              <w:rPr>
                <w:rFonts w:ascii="Arial" w:hAnsi="Arial" w:cs="Arial"/>
                <w:b/>
                <w:color w:val="92D050"/>
                <w:sz w:val="40"/>
                <w:lang w:val="en-GB"/>
              </w:rPr>
              <w:t>03</w:t>
            </w:r>
            <w:r w:rsidR="00723444" w:rsidRPr="00667451">
              <w:rPr>
                <w:rFonts w:ascii="Arial" w:hAnsi="Arial" w:cs="Arial"/>
                <w:b/>
                <w:color w:val="92D050"/>
                <w:sz w:val="40"/>
                <w:lang w:val="en-GB"/>
              </w:rPr>
              <w:t>/201</w:t>
            </w:r>
            <w:r w:rsidR="009532CF" w:rsidRPr="00667451">
              <w:rPr>
                <w:rFonts w:ascii="Arial" w:hAnsi="Arial" w:cs="Arial"/>
                <w:b/>
                <w:color w:val="92D050"/>
                <w:sz w:val="40"/>
                <w:lang w:val="en-GB"/>
              </w:rPr>
              <w:t>4</w:t>
            </w:r>
          </w:p>
        </w:tc>
      </w:tr>
      <w:tr w:rsidR="004B3BBC" w:rsidRPr="00667451" w14:paraId="568C439C" w14:textId="77777777" w:rsidTr="00667451">
        <w:trPr>
          <w:trHeight w:val="410"/>
        </w:trPr>
        <w:tc>
          <w:tcPr>
            <w:tcW w:w="5327" w:type="dxa"/>
            <w:tcBorders>
              <w:top w:val="nil"/>
              <w:left w:val="nil"/>
              <w:bottom w:val="nil"/>
              <w:right w:val="nil"/>
            </w:tcBorders>
            <w:shd w:val="clear" w:color="auto" w:fill="auto"/>
          </w:tcPr>
          <w:p w14:paraId="170283F0" w14:textId="77777777" w:rsidR="004B3BBC" w:rsidRPr="00667451" w:rsidRDefault="004B3BBC" w:rsidP="00667451">
            <w:pPr>
              <w:spacing w:after="0" w:line="240" w:lineRule="auto"/>
              <w:ind w:left="426"/>
              <w:rPr>
                <w:lang w:val="en-GB"/>
              </w:rPr>
            </w:pPr>
          </w:p>
        </w:tc>
      </w:tr>
      <w:tr w:rsidR="004B3BBC" w:rsidRPr="00667451" w14:paraId="07157932" w14:textId="77777777" w:rsidTr="00667451">
        <w:trPr>
          <w:trHeight w:val="3571"/>
        </w:trPr>
        <w:tc>
          <w:tcPr>
            <w:tcW w:w="5327" w:type="dxa"/>
            <w:tcBorders>
              <w:top w:val="nil"/>
              <w:left w:val="single" w:sz="48" w:space="0" w:color="92D050"/>
              <w:bottom w:val="nil"/>
              <w:right w:val="nil"/>
            </w:tcBorders>
            <w:shd w:val="clear" w:color="auto" w:fill="auto"/>
          </w:tcPr>
          <w:p w14:paraId="5E0AA511" w14:textId="77777777" w:rsidR="004B3BBC" w:rsidRPr="00667451" w:rsidRDefault="00C01AD5" w:rsidP="00667451">
            <w:pPr>
              <w:spacing w:after="0" w:line="240" w:lineRule="auto"/>
              <w:ind w:left="426"/>
              <w:rPr>
                <w:rFonts w:ascii="Arial" w:hAnsi="Arial" w:cs="Arial"/>
                <w:b/>
                <w:color w:val="7F7F7F"/>
                <w:sz w:val="28"/>
                <w:lang w:val="en-GB"/>
              </w:rPr>
            </w:pPr>
            <w:r w:rsidRPr="00667451">
              <w:rPr>
                <w:rFonts w:ascii="Arial" w:hAnsi="Arial" w:cs="Arial"/>
                <w:b/>
                <w:color w:val="7F7F7F"/>
                <w:sz w:val="28"/>
                <w:lang w:val="en-GB"/>
              </w:rPr>
              <w:t>Registration of Clearing and Settlement Managers</w:t>
            </w:r>
          </w:p>
          <w:p w14:paraId="596B5E82" w14:textId="28FD7A3B" w:rsidR="006A770B" w:rsidRPr="00667451" w:rsidRDefault="00562600" w:rsidP="00E7481A">
            <w:pPr>
              <w:spacing w:before="360" w:after="0" w:line="240" w:lineRule="auto"/>
              <w:ind w:left="426"/>
              <w:rPr>
                <w:rFonts w:ascii="Arial" w:hAnsi="Arial" w:cs="Arial"/>
                <w:color w:val="A6A6A6"/>
                <w:sz w:val="28"/>
                <w:lang w:val="en-GB"/>
              </w:rPr>
            </w:pPr>
            <w:r>
              <w:rPr>
                <w:rFonts w:ascii="Arial" w:hAnsi="Arial" w:cs="Arial"/>
                <w:color w:val="A6A6A6"/>
                <w:sz w:val="28"/>
                <w:lang w:val="en-GB"/>
              </w:rPr>
              <w:t>7</w:t>
            </w:r>
            <w:r w:rsidR="00667451" w:rsidRPr="00667451">
              <w:rPr>
                <w:rFonts w:ascii="Arial" w:hAnsi="Arial" w:cs="Arial"/>
                <w:color w:val="A6A6A6"/>
                <w:sz w:val="28"/>
                <w:lang w:val="en-GB"/>
              </w:rPr>
              <w:t>.</w:t>
            </w:r>
            <w:r>
              <w:rPr>
                <w:rFonts w:ascii="Arial" w:hAnsi="Arial" w:cs="Arial"/>
                <w:color w:val="A6A6A6"/>
                <w:sz w:val="28"/>
                <w:lang w:val="en-GB"/>
              </w:rPr>
              <w:t>August</w:t>
            </w:r>
            <w:r w:rsidR="0095045B" w:rsidRPr="00667451">
              <w:rPr>
                <w:rFonts w:ascii="Arial" w:hAnsi="Arial" w:cs="Arial"/>
                <w:color w:val="A6A6A6"/>
                <w:sz w:val="28"/>
                <w:lang w:val="en-GB"/>
              </w:rPr>
              <w:t>.20</w:t>
            </w:r>
            <w:r w:rsidR="00EF7942">
              <w:rPr>
                <w:rFonts w:ascii="Arial" w:hAnsi="Arial" w:cs="Arial"/>
                <w:color w:val="A6A6A6"/>
                <w:sz w:val="28"/>
                <w:lang w:val="en-GB"/>
              </w:rPr>
              <w:t>23</w:t>
            </w:r>
          </w:p>
        </w:tc>
      </w:tr>
    </w:tbl>
    <w:p w14:paraId="5DD73014" w14:textId="4A428D85" w:rsidR="0004084C" w:rsidRPr="00AE6FE0" w:rsidRDefault="00562600">
      <w:pPr>
        <w:rPr>
          <w:lang w:val="en-GB"/>
        </w:rPr>
      </w:pPr>
      <w:r>
        <w:rPr>
          <w:noProof/>
        </w:rPr>
        <mc:AlternateContent>
          <mc:Choice Requires="wps">
            <w:drawing>
              <wp:anchor distT="0" distB="0" distL="114300" distR="114300" simplePos="0" relativeHeight="251656192" behindDoc="0" locked="0" layoutInCell="1" allowOverlap="1" wp14:anchorId="341EDC0C" wp14:editId="68A9843A">
                <wp:simplePos x="0" y="0"/>
                <wp:positionH relativeFrom="column">
                  <wp:posOffset>-212090</wp:posOffset>
                </wp:positionH>
                <wp:positionV relativeFrom="paragraph">
                  <wp:posOffset>-802005</wp:posOffset>
                </wp:positionV>
                <wp:extent cx="1031240" cy="11344910"/>
                <wp:effectExtent l="0" t="0" r="0" b="0"/>
                <wp:wrapNone/>
                <wp:docPr id="1" name="Rec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1134491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F789D5" id="Rectângulo 1" o:spid="_x0000_s1026" style="position:absolute;margin-left:-16.7pt;margin-top:-63.15pt;width:81.2pt;height:89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" fillcolor="#92d050" stroked="f" strokeweight="2pt"/>
            </w:pict>
          </mc:Fallback>
        </mc:AlternateContent>
      </w:r>
    </w:p>
    <w:p w14:paraId="235C62F5" w14:textId="04946C1A" w:rsidR="00AA3C2A" w:rsidRPr="00AE6FE0" w:rsidRDefault="00562600">
      <w:pPr>
        <w:rPr>
          <w:lang w:val="en-GB"/>
        </w:rPr>
        <w:sectPr w:rsidR="00AA3C2A" w:rsidRPr="00AE6FE0" w:rsidSect="00DC5523">
          <w:headerReference w:type="default" r:id="rId8"/>
          <w:pgSz w:w="11906" w:h="16838" w:code="9"/>
          <w:pgMar w:top="284" w:right="284" w:bottom="284" w:left="284" w:header="0" w:footer="0" w:gutter="0"/>
          <w:cols w:space="708"/>
          <w:docGrid w:linePitch="360"/>
        </w:sectPr>
      </w:pPr>
      <w:r>
        <w:rPr>
          <w:noProof/>
        </w:rPr>
        <w:drawing>
          <wp:anchor distT="0" distB="0" distL="114300" distR="114300" simplePos="0" relativeHeight="251658240" behindDoc="0" locked="0" layoutInCell="1" allowOverlap="1" wp14:anchorId="1EEC8A55" wp14:editId="4CD0E2AA">
            <wp:simplePos x="0" y="0"/>
            <wp:positionH relativeFrom="page">
              <wp:posOffset>1242060</wp:posOffset>
            </wp:positionH>
            <wp:positionV relativeFrom="page">
              <wp:posOffset>1537335</wp:posOffset>
            </wp:positionV>
            <wp:extent cx="3599815" cy="644525"/>
            <wp:effectExtent l="0" t="0" r="0" b="0"/>
            <wp:wrapNone/>
            <wp:docPr id="143144442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9">
                      <a:extLst>
                        <a:ext uri="{28A0092B-C50C-407E-A947-70E740481C1C}">
                          <a14:useLocalDpi xmlns:a14="http://schemas.microsoft.com/office/drawing/2010/main" val="0"/>
                        </a:ext>
                      </a:extLst>
                    </a:blip>
                    <a:srcRect l="414" t="11520" r="6819" b="24319"/>
                    <a:stretch>
                      <a:fillRect/>
                    </a:stretch>
                  </pic:blipFill>
                  <pic:spPr bwMode="auto">
                    <a:xfrm>
                      <a:off x="0" y="0"/>
                      <a:ext cx="3599815" cy="644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383ADC7" wp14:editId="321A55F9">
                <wp:simplePos x="0" y="0"/>
                <wp:positionH relativeFrom="column">
                  <wp:posOffset>457835</wp:posOffset>
                </wp:positionH>
                <wp:positionV relativeFrom="paragraph">
                  <wp:posOffset>1235075</wp:posOffset>
                </wp:positionV>
                <wp:extent cx="359410" cy="71755"/>
                <wp:effectExtent l="0" t="0" r="0" b="0"/>
                <wp:wrapNone/>
                <wp:docPr id="1469046333" name="Rec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717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0E34C" id="Rectângulo 4" o:spid="_x0000_s1026" style="position:absolute;margin-left:36.05pt;margin-top:97.25pt;width:28.3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" fillcolor="window" stroked="f" strokeweight="2pt"/>
            </w:pict>
          </mc:Fallback>
        </mc:AlternateContent>
      </w:r>
      <w:r w:rsidR="00767B42" w:rsidRPr="00AE6FE0">
        <w:rPr>
          <w:noProof/>
          <w:lang w:val="en-GB" w:eastAsia="pt-PT"/>
        </w:rPr>
        <w:t xml:space="preserve"> </w:t>
      </w:r>
    </w:p>
    <w:p w14:paraId="2A4D15DD" w14:textId="77777777" w:rsidR="00AA3C2A" w:rsidRPr="00AE6FE0" w:rsidRDefault="00C01AD5" w:rsidP="003D3976">
      <w:pPr>
        <w:tabs>
          <w:tab w:val="left" w:pos="0"/>
        </w:tabs>
        <w:spacing w:before="60" w:after="60"/>
        <w:jc w:val="both"/>
        <w:rPr>
          <w:rFonts w:ascii="Arial" w:hAnsi="Arial" w:cs="Arial"/>
          <w:b/>
          <w:szCs w:val="24"/>
          <w:lang w:val="en-GB"/>
        </w:rPr>
      </w:pPr>
      <w:r w:rsidRPr="00AE6FE0">
        <w:rPr>
          <w:rFonts w:ascii="Arial" w:hAnsi="Arial" w:cs="Arial"/>
          <w:b/>
          <w:szCs w:val="24"/>
          <w:lang w:val="en-GB"/>
        </w:rPr>
        <w:lastRenderedPageBreak/>
        <w:t>Versions Index</w:t>
      </w:r>
    </w:p>
    <w:p w14:paraId="6A4C9659" w14:textId="77777777" w:rsidR="00723444" w:rsidRPr="00A31320" w:rsidRDefault="008864F2" w:rsidP="00562600">
      <w:pPr>
        <w:spacing w:before="60" w:after="60"/>
        <w:jc w:val="both"/>
        <w:rPr>
          <w:rFonts w:ascii="Arial" w:hAnsi="Arial" w:cs="Arial"/>
          <w:b/>
          <w:sz w:val="18"/>
          <w:szCs w:val="20"/>
          <w:lang w:val="en-US"/>
        </w:rPr>
      </w:pPr>
      <w:r>
        <w:rPr>
          <w:rFonts w:ascii="Arial" w:hAnsi="Arial" w:cs="Arial"/>
          <w:b/>
          <w:sz w:val="18"/>
          <w:szCs w:val="20"/>
          <w:lang w:val="en-US"/>
        </w:rPr>
        <w:t>2</w:t>
      </w:r>
      <w:r w:rsidR="001867E3">
        <w:rPr>
          <w:rFonts w:ascii="Arial" w:hAnsi="Arial" w:cs="Arial"/>
          <w:b/>
          <w:sz w:val="18"/>
          <w:szCs w:val="20"/>
          <w:lang w:val="en-US"/>
        </w:rPr>
        <w:t>4</w:t>
      </w:r>
      <w:r w:rsidR="00723444" w:rsidRPr="009E2E56">
        <w:rPr>
          <w:rFonts w:ascii="Arial" w:hAnsi="Arial" w:cs="Arial"/>
          <w:b/>
          <w:sz w:val="18"/>
          <w:szCs w:val="20"/>
          <w:lang w:val="en-US"/>
        </w:rPr>
        <w:t>.</w:t>
      </w:r>
      <w:r>
        <w:rPr>
          <w:rFonts w:ascii="Arial" w:hAnsi="Arial" w:cs="Arial"/>
          <w:b/>
          <w:sz w:val="18"/>
          <w:szCs w:val="20"/>
          <w:lang w:val="en-US"/>
        </w:rPr>
        <w:t>Jun</w:t>
      </w:r>
      <w:r w:rsidR="00723444" w:rsidRPr="009E2E56">
        <w:rPr>
          <w:rFonts w:ascii="Arial" w:hAnsi="Arial" w:cs="Arial"/>
          <w:b/>
          <w:sz w:val="18"/>
          <w:szCs w:val="20"/>
          <w:lang w:val="en-US"/>
        </w:rPr>
        <w:t>.201</w:t>
      </w:r>
      <w:r w:rsidR="009532CF" w:rsidRPr="009E2E56">
        <w:rPr>
          <w:rFonts w:ascii="Arial" w:hAnsi="Arial" w:cs="Arial"/>
          <w:b/>
          <w:sz w:val="18"/>
          <w:szCs w:val="20"/>
          <w:lang w:val="en-US"/>
        </w:rPr>
        <w:t>4</w:t>
      </w:r>
    </w:p>
    <w:p w14:paraId="1730D716" w14:textId="77777777" w:rsidR="00410E14" w:rsidRPr="00AE6FE0" w:rsidRDefault="00410E14" w:rsidP="00562600">
      <w:pPr>
        <w:spacing w:before="60" w:after="60"/>
        <w:jc w:val="both"/>
        <w:rPr>
          <w:rFonts w:ascii="Arial" w:hAnsi="Arial" w:cs="Arial"/>
          <w:sz w:val="18"/>
          <w:szCs w:val="20"/>
          <w:lang w:val="en-GB"/>
        </w:rPr>
      </w:pPr>
      <w:r w:rsidRPr="00AE6FE0">
        <w:rPr>
          <w:rFonts w:ascii="Arial" w:hAnsi="Arial" w:cs="Arial"/>
          <w:sz w:val="18"/>
          <w:szCs w:val="20"/>
          <w:lang w:val="en-GB"/>
        </w:rPr>
        <w:t>Initial Version</w:t>
      </w:r>
      <w:r w:rsidR="00E7481A">
        <w:rPr>
          <w:rFonts w:ascii="Arial" w:hAnsi="Arial" w:cs="Arial"/>
          <w:sz w:val="18"/>
          <w:szCs w:val="20"/>
          <w:lang w:val="en-GB"/>
        </w:rPr>
        <w:t>.</w:t>
      </w:r>
    </w:p>
    <w:p w14:paraId="7CA5A1B8" w14:textId="77777777" w:rsidR="0095045B" w:rsidRDefault="00667451" w:rsidP="00562600">
      <w:pPr>
        <w:spacing w:before="240" w:after="0"/>
        <w:jc w:val="both"/>
        <w:rPr>
          <w:rFonts w:ascii="Arial" w:hAnsi="Arial" w:cs="Arial"/>
          <w:b/>
          <w:sz w:val="18"/>
          <w:szCs w:val="20"/>
          <w:lang w:val="en-US"/>
        </w:rPr>
      </w:pPr>
      <w:r>
        <w:rPr>
          <w:rFonts w:ascii="Arial" w:hAnsi="Arial" w:cs="Arial"/>
          <w:b/>
          <w:sz w:val="18"/>
          <w:szCs w:val="20"/>
          <w:lang w:val="en-US"/>
        </w:rPr>
        <w:t>13.May</w:t>
      </w:r>
      <w:r w:rsidR="0095045B">
        <w:rPr>
          <w:rFonts w:ascii="Arial" w:hAnsi="Arial" w:cs="Arial"/>
          <w:b/>
          <w:sz w:val="18"/>
          <w:szCs w:val="20"/>
          <w:lang w:val="en-US"/>
        </w:rPr>
        <w:t>.2016</w:t>
      </w:r>
    </w:p>
    <w:p w14:paraId="793A112B" w14:textId="77777777" w:rsidR="0095045B" w:rsidRDefault="0095045B" w:rsidP="00562600">
      <w:pPr>
        <w:spacing w:before="60" w:after="60"/>
        <w:jc w:val="both"/>
        <w:rPr>
          <w:rFonts w:ascii="Arial" w:hAnsi="Arial" w:cs="Arial"/>
          <w:sz w:val="18"/>
          <w:szCs w:val="20"/>
          <w:lang w:val="en-US"/>
        </w:rPr>
      </w:pPr>
      <w:r>
        <w:rPr>
          <w:rFonts w:ascii="Arial" w:hAnsi="Arial" w:cs="Arial"/>
          <w:sz w:val="18"/>
          <w:szCs w:val="20"/>
          <w:lang w:val="en-US"/>
        </w:rPr>
        <w:t>Modification of the Service provided by OMIClear from “MIBEL Derivatives Market” to “Service on Power Derivatives Contracts”</w:t>
      </w:r>
      <w:r w:rsidR="00E7481A">
        <w:rPr>
          <w:rFonts w:ascii="Arial" w:hAnsi="Arial" w:cs="Arial"/>
          <w:sz w:val="18"/>
          <w:szCs w:val="20"/>
          <w:lang w:val="en-US"/>
        </w:rPr>
        <w:t>.</w:t>
      </w:r>
    </w:p>
    <w:p w14:paraId="0D5DF67A" w14:textId="77777777" w:rsidR="005A17B5" w:rsidRPr="00E7481A" w:rsidRDefault="00E7481A" w:rsidP="00562600">
      <w:pPr>
        <w:spacing w:before="240" w:after="0"/>
        <w:jc w:val="both"/>
        <w:rPr>
          <w:rFonts w:ascii="Arial" w:hAnsi="Arial" w:cs="Arial"/>
          <w:b/>
          <w:sz w:val="18"/>
          <w:szCs w:val="20"/>
          <w:lang w:val="en-US"/>
        </w:rPr>
      </w:pPr>
      <w:r w:rsidRPr="00E7481A">
        <w:rPr>
          <w:rFonts w:ascii="Arial" w:hAnsi="Arial" w:cs="Arial"/>
          <w:b/>
          <w:sz w:val="18"/>
          <w:szCs w:val="20"/>
          <w:lang w:val="en-US"/>
        </w:rPr>
        <w:t>24.Nov</w:t>
      </w:r>
      <w:r w:rsidR="005A17B5" w:rsidRPr="00E7481A">
        <w:rPr>
          <w:rFonts w:ascii="Arial" w:hAnsi="Arial" w:cs="Arial"/>
          <w:b/>
          <w:sz w:val="18"/>
          <w:szCs w:val="20"/>
          <w:lang w:val="en-US"/>
        </w:rPr>
        <w:t>.201</w:t>
      </w:r>
      <w:r w:rsidR="00E641F3" w:rsidRPr="00E7481A">
        <w:rPr>
          <w:rFonts w:ascii="Arial" w:hAnsi="Arial" w:cs="Arial"/>
          <w:b/>
          <w:sz w:val="18"/>
          <w:szCs w:val="20"/>
          <w:lang w:val="en-US"/>
        </w:rPr>
        <w:t>7</w:t>
      </w:r>
    </w:p>
    <w:p w14:paraId="68C55287" w14:textId="77777777" w:rsidR="005A17B5" w:rsidRDefault="00E641F3" w:rsidP="00562600">
      <w:pPr>
        <w:spacing w:before="60" w:after="60"/>
        <w:jc w:val="both"/>
        <w:rPr>
          <w:rFonts w:ascii="Arial" w:hAnsi="Arial" w:cs="Arial"/>
          <w:sz w:val="18"/>
          <w:szCs w:val="20"/>
          <w:lang w:val="en-US"/>
        </w:rPr>
      </w:pPr>
      <w:r w:rsidRPr="00E7481A">
        <w:rPr>
          <w:rFonts w:ascii="Arial" w:hAnsi="Arial" w:cs="Arial"/>
          <w:sz w:val="18"/>
          <w:szCs w:val="20"/>
          <w:lang w:val="en-US"/>
        </w:rPr>
        <w:t>Instruction u</w:t>
      </w:r>
      <w:r w:rsidR="005A17B5" w:rsidRPr="00E7481A">
        <w:rPr>
          <w:rFonts w:ascii="Arial" w:hAnsi="Arial" w:cs="Arial"/>
          <w:sz w:val="18"/>
          <w:szCs w:val="20"/>
          <w:lang w:val="en-US"/>
        </w:rPr>
        <w:t xml:space="preserve">pdate </w:t>
      </w:r>
      <w:r w:rsidRPr="00E7481A">
        <w:rPr>
          <w:rFonts w:ascii="Arial" w:hAnsi="Arial" w:cs="Arial"/>
          <w:sz w:val="18"/>
          <w:szCs w:val="20"/>
          <w:lang w:val="en-US"/>
        </w:rPr>
        <w:t>following</w:t>
      </w:r>
      <w:r w:rsidR="005A17B5" w:rsidRPr="00E7481A">
        <w:rPr>
          <w:rFonts w:ascii="Arial" w:hAnsi="Arial" w:cs="Arial"/>
          <w:sz w:val="18"/>
          <w:szCs w:val="20"/>
          <w:lang w:val="en-US"/>
        </w:rPr>
        <w:t xml:space="preserve"> the inclusion of the Service on Natural Gas Derivatives Contracts. </w:t>
      </w:r>
    </w:p>
    <w:p w14:paraId="7E998AA6" w14:textId="51FA70B8" w:rsidR="00EF7942" w:rsidRPr="00EF7942" w:rsidRDefault="00562600" w:rsidP="00562600">
      <w:pPr>
        <w:spacing w:before="240" w:after="0"/>
        <w:jc w:val="both"/>
        <w:rPr>
          <w:rFonts w:ascii="Arial" w:hAnsi="Arial" w:cs="Arial"/>
          <w:b/>
          <w:bCs/>
          <w:sz w:val="18"/>
          <w:szCs w:val="20"/>
          <w:lang w:val="en-US"/>
        </w:rPr>
      </w:pPr>
      <w:r>
        <w:rPr>
          <w:rFonts w:ascii="Arial" w:hAnsi="Arial" w:cs="Arial"/>
          <w:b/>
          <w:bCs/>
          <w:sz w:val="18"/>
          <w:szCs w:val="20"/>
          <w:lang w:val="en-US"/>
        </w:rPr>
        <w:t>7</w:t>
      </w:r>
      <w:r w:rsidR="00EF7942" w:rsidRPr="00EF7942">
        <w:rPr>
          <w:rFonts w:ascii="Arial" w:hAnsi="Arial" w:cs="Arial"/>
          <w:b/>
          <w:bCs/>
          <w:sz w:val="18"/>
          <w:szCs w:val="20"/>
          <w:lang w:val="en-US"/>
        </w:rPr>
        <w:t>.</w:t>
      </w:r>
      <w:r>
        <w:rPr>
          <w:rFonts w:ascii="Arial" w:hAnsi="Arial" w:cs="Arial"/>
          <w:b/>
          <w:bCs/>
          <w:sz w:val="18"/>
          <w:szCs w:val="20"/>
          <w:lang w:val="en-US"/>
        </w:rPr>
        <w:t>Aug</w:t>
      </w:r>
      <w:r w:rsidR="00EF7942" w:rsidRPr="00EF7942">
        <w:rPr>
          <w:rFonts w:ascii="Arial" w:hAnsi="Arial" w:cs="Arial"/>
          <w:b/>
          <w:bCs/>
          <w:sz w:val="18"/>
          <w:szCs w:val="20"/>
          <w:lang w:val="en-US"/>
        </w:rPr>
        <w:t>.2023</w:t>
      </w:r>
    </w:p>
    <w:p w14:paraId="6368F8EA" w14:textId="77777777" w:rsidR="00EF7942" w:rsidRPr="00E7481A" w:rsidRDefault="00EF7942" w:rsidP="00562600">
      <w:pPr>
        <w:spacing w:before="60" w:after="60"/>
        <w:jc w:val="both"/>
        <w:rPr>
          <w:rFonts w:ascii="Arial" w:hAnsi="Arial" w:cs="Arial"/>
          <w:sz w:val="18"/>
          <w:szCs w:val="20"/>
          <w:lang w:val="en-US"/>
        </w:rPr>
      </w:pPr>
      <w:r w:rsidRPr="00EF7942">
        <w:rPr>
          <w:rFonts w:ascii="Arial" w:hAnsi="Arial" w:cs="Arial"/>
          <w:sz w:val="18"/>
          <w:szCs w:val="20"/>
          <w:lang w:val="en-US"/>
        </w:rPr>
        <w:t>Revision of the Circular to densify the criteria and procedures to be adopted in cases of exemption from submission to the OMIClear certification examination.</w:t>
      </w:r>
    </w:p>
    <w:p w14:paraId="4D221787" w14:textId="77777777" w:rsidR="00572578" w:rsidRPr="00E7481A" w:rsidRDefault="00572578" w:rsidP="009532CF">
      <w:pPr>
        <w:spacing w:after="0" w:line="360" w:lineRule="auto"/>
        <w:jc w:val="both"/>
        <w:rPr>
          <w:rFonts w:ascii="Arial" w:hAnsi="Arial" w:cs="Arial"/>
          <w:b/>
          <w:color w:val="808080"/>
          <w:sz w:val="18"/>
          <w:szCs w:val="20"/>
          <w:lang w:val="en-US"/>
        </w:rPr>
      </w:pPr>
    </w:p>
    <w:p w14:paraId="2FED6CD0" w14:textId="77777777" w:rsidR="00572578" w:rsidRPr="00667451" w:rsidRDefault="00572578" w:rsidP="009532CF">
      <w:pPr>
        <w:spacing w:after="0" w:line="360" w:lineRule="auto"/>
        <w:jc w:val="both"/>
        <w:rPr>
          <w:rFonts w:ascii="Arial" w:hAnsi="Arial" w:cs="Arial"/>
          <w:b/>
          <w:color w:val="808080"/>
          <w:sz w:val="18"/>
          <w:szCs w:val="20"/>
          <w:lang w:val="en-GB"/>
        </w:rPr>
      </w:pPr>
    </w:p>
    <w:p w14:paraId="42742813" w14:textId="77777777" w:rsidR="00572578" w:rsidRPr="00667451" w:rsidRDefault="00572578" w:rsidP="009532CF">
      <w:pPr>
        <w:spacing w:after="0" w:line="360" w:lineRule="auto"/>
        <w:jc w:val="both"/>
        <w:rPr>
          <w:rFonts w:ascii="Arial" w:hAnsi="Arial" w:cs="Arial"/>
          <w:b/>
          <w:color w:val="808080"/>
          <w:sz w:val="18"/>
          <w:szCs w:val="20"/>
          <w:lang w:val="en-GB"/>
        </w:rPr>
      </w:pPr>
    </w:p>
    <w:p w14:paraId="7D3249CC" w14:textId="77777777" w:rsidR="00410E14" w:rsidRPr="00667451" w:rsidRDefault="00410E14" w:rsidP="009532CF">
      <w:pPr>
        <w:spacing w:after="0" w:line="360" w:lineRule="auto"/>
        <w:jc w:val="both"/>
        <w:rPr>
          <w:rFonts w:ascii="Arial" w:hAnsi="Arial" w:cs="Arial"/>
          <w:b/>
          <w:color w:val="808080"/>
          <w:sz w:val="18"/>
          <w:szCs w:val="20"/>
          <w:lang w:val="en-GB"/>
        </w:rPr>
      </w:pPr>
    </w:p>
    <w:p w14:paraId="0D4622B4" w14:textId="77777777" w:rsidR="009532CF" w:rsidRPr="00667451" w:rsidRDefault="009532CF" w:rsidP="009532CF">
      <w:pPr>
        <w:spacing w:after="0" w:line="360" w:lineRule="auto"/>
        <w:jc w:val="both"/>
        <w:rPr>
          <w:rFonts w:ascii="Arial" w:hAnsi="Arial" w:cs="Arial"/>
          <w:b/>
          <w:color w:val="808080"/>
          <w:sz w:val="18"/>
          <w:szCs w:val="20"/>
          <w:lang w:val="en-GB"/>
        </w:rPr>
      </w:pPr>
      <w:r w:rsidRPr="00667451">
        <w:rPr>
          <w:rFonts w:ascii="Arial" w:hAnsi="Arial" w:cs="Arial"/>
          <w:b/>
          <w:color w:val="808080"/>
          <w:sz w:val="18"/>
          <w:szCs w:val="20"/>
          <w:lang w:val="en-GB"/>
        </w:rPr>
        <w:t>DISCLAIMER</w:t>
      </w:r>
    </w:p>
    <w:p w14:paraId="56AE1627" w14:textId="13EEC1F8" w:rsidR="009532CF" w:rsidRPr="00667451" w:rsidRDefault="009532CF" w:rsidP="009532CF">
      <w:pPr>
        <w:spacing w:after="0" w:line="360" w:lineRule="auto"/>
        <w:jc w:val="both"/>
        <w:rPr>
          <w:rFonts w:ascii="Arial" w:hAnsi="Arial" w:cs="Arial"/>
          <w:color w:val="808080"/>
          <w:sz w:val="18"/>
          <w:szCs w:val="20"/>
          <w:lang w:val="en-GB"/>
        </w:rPr>
      </w:pPr>
      <w:r w:rsidRPr="00667451">
        <w:rPr>
          <w:rFonts w:ascii="Arial" w:hAnsi="Arial" w:cs="Arial"/>
          <w:color w:val="808080"/>
          <w:sz w:val="18"/>
          <w:szCs w:val="20"/>
          <w:lang w:val="en-GB"/>
        </w:rPr>
        <w:t xml:space="preserve">The English language text below is not an official translation and is provided for information purposes only. The original text of this document is in the Portuguese language (available in </w:t>
      </w:r>
      <w:hyperlink r:id="rId10" w:history="1">
        <w:r w:rsidR="00AF4FE6" w:rsidRPr="00AE581C">
          <w:rPr>
            <w:rStyle w:val="Hiperligao"/>
            <w:rFonts w:ascii="Arial" w:hAnsi="Arial" w:cs="Arial"/>
            <w:sz w:val="18"/>
            <w:szCs w:val="20"/>
            <w:lang w:val="en-GB"/>
          </w:rPr>
          <w:t>www.omiclear.pt</w:t>
        </w:r>
      </w:hyperlink>
      <w:r w:rsidR="00AF4FE6">
        <w:rPr>
          <w:rFonts w:ascii="Arial" w:hAnsi="Arial" w:cs="Arial"/>
          <w:color w:val="808080"/>
          <w:sz w:val="18"/>
          <w:szCs w:val="20"/>
          <w:lang w:val="en-GB"/>
        </w:rPr>
        <w:t xml:space="preserve">) </w:t>
      </w:r>
      <w:r w:rsidRPr="00667451">
        <w:rPr>
          <w:rFonts w:ascii="Arial" w:hAnsi="Arial" w:cs="Arial"/>
          <w:color w:val="808080"/>
          <w:sz w:val="18"/>
          <w:szCs w:val="20"/>
          <w:lang w:val="en-GB"/>
        </w:rPr>
        <w:t>and it was registered by the Portuguese Securities Market Commission (Comissão do Mercado de Valores Mobiliários). In the event of any  discrepancies  between  the  English  translation  and  the  Portuguese  original,  the  Portuguese  original  shall prevail. Whilst every effort has been made to provide an accurate translation we are not liable for the proper and complete translation of the Portuguese original and we do not accept any liability for the use of, or reliance on, the English translation or for any errors or misunderstandings that may derive from the translation.</w:t>
      </w:r>
    </w:p>
    <w:p w14:paraId="6F94A9EF" w14:textId="77777777" w:rsidR="009532CF" w:rsidRPr="00667451" w:rsidRDefault="009532CF" w:rsidP="009532CF">
      <w:pPr>
        <w:rPr>
          <w:rFonts w:ascii="Arial" w:hAnsi="Arial" w:cs="Arial"/>
          <w:color w:val="808080"/>
          <w:sz w:val="18"/>
          <w:szCs w:val="20"/>
          <w:lang w:val="en-GB"/>
        </w:rPr>
      </w:pPr>
    </w:p>
    <w:p w14:paraId="354838E0" w14:textId="77777777" w:rsidR="009532CF" w:rsidRPr="00667451" w:rsidRDefault="009532CF" w:rsidP="009532CF">
      <w:pPr>
        <w:spacing w:before="60" w:after="60"/>
        <w:jc w:val="both"/>
        <w:rPr>
          <w:rFonts w:ascii="Arial" w:hAnsi="Arial" w:cs="Arial"/>
          <w:color w:val="808080"/>
          <w:sz w:val="18"/>
          <w:szCs w:val="20"/>
          <w:lang w:val="en-GB"/>
        </w:rPr>
      </w:pPr>
      <w:r w:rsidRPr="00667451">
        <w:rPr>
          <w:rFonts w:ascii="Arial" w:hAnsi="Arial" w:cs="Arial"/>
          <w:color w:val="808080"/>
          <w:sz w:val="18"/>
          <w:szCs w:val="20"/>
          <w:lang w:val="en-GB"/>
        </w:rPr>
        <w:t xml:space="preserve">This document is available in </w:t>
      </w:r>
      <w:hyperlink r:id="rId11" w:history="1">
        <w:r w:rsidR="002B7BEC" w:rsidRPr="005C3CCE">
          <w:rPr>
            <w:rStyle w:val="Hiperligao"/>
            <w:rFonts w:ascii="Arial" w:hAnsi="Arial" w:cs="Arial"/>
            <w:sz w:val="18"/>
            <w:szCs w:val="20"/>
            <w:lang w:val="en-GB"/>
          </w:rPr>
          <w:t>www.omiclear.</w:t>
        </w:r>
      </w:hyperlink>
      <w:r w:rsidR="002B7BEC">
        <w:rPr>
          <w:rStyle w:val="Hiperligao"/>
          <w:rFonts w:ascii="Arial" w:hAnsi="Arial" w:cs="Arial"/>
          <w:sz w:val="18"/>
          <w:szCs w:val="20"/>
          <w:lang w:val="en-GB"/>
        </w:rPr>
        <w:t>pt</w:t>
      </w:r>
      <w:r w:rsidR="00A84B20" w:rsidRPr="00667451">
        <w:rPr>
          <w:rFonts w:ascii="Arial" w:hAnsi="Arial" w:cs="Arial"/>
          <w:color w:val="808080"/>
          <w:sz w:val="18"/>
          <w:szCs w:val="20"/>
          <w:lang w:val="en-GB"/>
        </w:rPr>
        <w:t xml:space="preserve"> </w:t>
      </w:r>
    </w:p>
    <w:p w14:paraId="2EBAB760" w14:textId="77777777" w:rsidR="00AA3C2A" w:rsidRPr="00667451" w:rsidRDefault="00AA3C2A" w:rsidP="00A31320">
      <w:pPr>
        <w:spacing w:before="60" w:after="60"/>
        <w:jc w:val="both"/>
        <w:rPr>
          <w:rFonts w:ascii="Arial" w:hAnsi="Arial" w:cs="Arial"/>
          <w:bCs/>
          <w:color w:val="808080"/>
          <w:sz w:val="18"/>
          <w:szCs w:val="20"/>
          <w:lang w:val="en-US"/>
        </w:rPr>
      </w:pPr>
    </w:p>
    <w:p w14:paraId="4C19BB16" w14:textId="77777777" w:rsidR="00F62C57" w:rsidRPr="00A31320" w:rsidRDefault="00F62C57" w:rsidP="00AA3C2A">
      <w:pPr>
        <w:rPr>
          <w:lang w:val="en-US"/>
        </w:rPr>
      </w:pPr>
    </w:p>
    <w:p w14:paraId="122B1356" w14:textId="77777777" w:rsidR="002E3600" w:rsidRPr="00A31320" w:rsidRDefault="002E3600" w:rsidP="00AA3C2A">
      <w:pPr>
        <w:rPr>
          <w:lang w:val="en-US"/>
        </w:rPr>
      </w:pPr>
    </w:p>
    <w:p w14:paraId="199183A4" w14:textId="77777777" w:rsidR="00410E14" w:rsidRPr="00667451" w:rsidRDefault="00410E14" w:rsidP="00F62C57">
      <w:pPr>
        <w:spacing w:after="0"/>
        <w:rPr>
          <w:rFonts w:ascii="Arial" w:hAnsi="Arial" w:cs="Arial"/>
          <w:b/>
          <w:color w:val="808080"/>
          <w:sz w:val="16"/>
          <w:szCs w:val="16"/>
          <w:lang w:val="en-US"/>
        </w:rPr>
      </w:pPr>
    </w:p>
    <w:p w14:paraId="7E73E34C" w14:textId="77777777" w:rsidR="00410E14" w:rsidRPr="00667451" w:rsidRDefault="00410E14" w:rsidP="00F62C57">
      <w:pPr>
        <w:spacing w:after="0"/>
        <w:rPr>
          <w:rFonts w:ascii="Arial" w:hAnsi="Arial" w:cs="Arial"/>
          <w:b/>
          <w:color w:val="808080"/>
          <w:sz w:val="16"/>
          <w:szCs w:val="16"/>
          <w:lang w:val="en-US"/>
        </w:rPr>
      </w:pPr>
    </w:p>
    <w:p w14:paraId="3EE3C7B5" w14:textId="77777777" w:rsidR="00410E14" w:rsidRPr="00667451" w:rsidRDefault="00410E14" w:rsidP="00F62C57">
      <w:pPr>
        <w:spacing w:after="0"/>
        <w:rPr>
          <w:rFonts w:ascii="Arial" w:hAnsi="Arial" w:cs="Arial"/>
          <w:b/>
          <w:color w:val="808080"/>
          <w:sz w:val="16"/>
          <w:szCs w:val="16"/>
          <w:lang w:val="en-US"/>
        </w:rPr>
      </w:pPr>
    </w:p>
    <w:p w14:paraId="43713036" w14:textId="77777777" w:rsidR="00410E14" w:rsidRPr="00667451" w:rsidRDefault="00410E14" w:rsidP="00F62C57">
      <w:pPr>
        <w:spacing w:after="0"/>
        <w:rPr>
          <w:rFonts w:ascii="Arial" w:hAnsi="Arial" w:cs="Arial"/>
          <w:b/>
          <w:color w:val="808080"/>
          <w:sz w:val="16"/>
          <w:szCs w:val="16"/>
          <w:lang w:val="en-US"/>
        </w:rPr>
      </w:pPr>
    </w:p>
    <w:p w14:paraId="68537011" w14:textId="77777777" w:rsidR="00410E14" w:rsidRPr="00667451" w:rsidRDefault="00410E14" w:rsidP="00F62C57">
      <w:pPr>
        <w:spacing w:after="0"/>
        <w:rPr>
          <w:rFonts w:ascii="Arial" w:hAnsi="Arial" w:cs="Arial"/>
          <w:b/>
          <w:color w:val="808080"/>
          <w:sz w:val="16"/>
          <w:szCs w:val="16"/>
          <w:lang w:val="en-US"/>
        </w:rPr>
      </w:pPr>
    </w:p>
    <w:p w14:paraId="63FF1DF5" w14:textId="77777777" w:rsidR="00D26AE6" w:rsidRPr="00667451" w:rsidRDefault="00D26AE6" w:rsidP="00F62C57">
      <w:pPr>
        <w:spacing w:after="0"/>
        <w:rPr>
          <w:rFonts w:ascii="Arial" w:hAnsi="Arial" w:cs="Arial"/>
          <w:b/>
          <w:color w:val="808080"/>
          <w:sz w:val="16"/>
          <w:szCs w:val="16"/>
          <w:lang w:val="en-US"/>
        </w:rPr>
      </w:pPr>
    </w:p>
    <w:p w14:paraId="4D2D1B6A" w14:textId="77777777" w:rsidR="00D26AE6" w:rsidRPr="00667451" w:rsidRDefault="00D26AE6" w:rsidP="00F62C57">
      <w:pPr>
        <w:spacing w:after="0"/>
        <w:rPr>
          <w:rFonts w:ascii="Arial" w:hAnsi="Arial" w:cs="Arial"/>
          <w:b/>
          <w:color w:val="808080"/>
          <w:sz w:val="16"/>
          <w:szCs w:val="16"/>
          <w:lang w:val="en-US"/>
        </w:rPr>
      </w:pPr>
    </w:p>
    <w:p w14:paraId="5681A26C" w14:textId="77777777" w:rsidR="00D26AE6" w:rsidRPr="00667451" w:rsidRDefault="00D26AE6" w:rsidP="00F62C57">
      <w:pPr>
        <w:spacing w:after="0"/>
        <w:rPr>
          <w:rFonts w:ascii="Arial" w:hAnsi="Arial" w:cs="Arial"/>
          <w:b/>
          <w:color w:val="808080"/>
          <w:sz w:val="16"/>
          <w:szCs w:val="16"/>
          <w:lang w:val="en-US"/>
        </w:rPr>
      </w:pPr>
    </w:p>
    <w:p w14:paraId="4640FF2C" w14:textId="77777777" w:rsidR="00D26AE6" w:rsidRPr="00667451" w:rsidRDefault="00D26AE6" w:rsidP="00F62C57">
      <w:pPr>
        <w:spacing w:after="0"/>
        <w:rPr>
          <w:rFonts w:ascii="Arial" w:hAnsi="Arial" w:cs="Arial"/>
          <w:b/>
          <w:color w:val="808080"/>
          <w:sz w:val="16"/>
          <w:szCs w:val="16"/>
          <w:lang w:val="en-US"/>
        </w:rPr>
      </w:pPr>
    </w:p>
    <w:p w14:paraId="468A1114" w14:textId="77777777" w:rsidR="00D26AE6" w:rsidRPr="00667451" w:rsidRDefault="00D26AE6" w:rsidP="00F62C57">
      <w:pPr>
        <w:spacing w:after="0"/>
        <w:rPr>
          <w:rFonts w:ascii="Arial" w:hAnsi="Arial" w:cs="Arial"/>
          <w:b/>
          <w:color w:val="808080"/>
          <w:sz w:val="16"/>
          <w:szCs w:val="16"/>
          <w:lang w:val="en-US"/>
        </w:rPr>
      </w:pPr>
    </w:p>
    <w:p w14:paraId="39BDFACB" w14:textId="77777777" w:rsidR="00F62C57" w:rsidRPr="00667451" w:rsidRDefault="00F62C57" w:rsidP="00F62C57">
      <w:pPr>
        <w:spacing w:after="0"/>
        <w:rPr>
          <w:rFonts w:ascii="Arial" w:hAnsi="Arial" w:cs="Arial"/>
          <w:color w:val="808080"/>
          <w:sz w:val="16"/>
          <w:szCs w:val="16"/>
          <w:lang w:val="en-US"/>
        </w:rPr>
      </w:pPr>
      <w:r w:rsidRPr="00667451">
        <w:rPr>
          <w:rFonts w:ascii="Arial" w:hAnsi="Arial" w:cs="Arial"/>
          <w:color w:val="808080"/>
          <w:sz w:val="16"/>
          <w:szCs w:val="16"/>
          <w:lang w:val="en-US"/>
        </w:rPr>
        <w:t>© Copyright</w:t>
      </w:r>
      <w:r w:rsidR="00C01AD5" w:rsidRPr="00667451">
        <w:rPr>
          <w:rFonts w:ascii="Arial" w:hAnsi="Arial" w:cs="Arial"/>
          <w:color w:val="808080"/>
          <w:sz w:val="16"/>
          <w:szCs w:val="16"/>
          <w:lang w:val="en-US"/>
        </w:rPr>
        <w:t xml:space="preserve"> </w:t>
      </w:r>
      <w:r w:rsidRPr="00667451">
        <w:rPr>
          <w:rFonts w:ascii="Arial" w:hAnsi="Arial" w:cs="Arial"/>
          <w:color w:val="808080"/>
          <w:sz w:val="16"/>
          <w:szCs w:val="16"/>
          <w:lang w:val="en-US"/>
        </w:rPr>
        <w:t>20</w:t>
      </w:r>
      <w:r w:rsidR="00EF7942">
        <w:rPr>
          <w:rFonts w:ascii="Arial" w:hAnsi="Arial" w:cs="Arial"/>
          <w:color w:val="808080"/>
          <w:sz w:val="16"/>
          <w:szCs w:val="16"/>
          <w:lang w:val="en-US"/>
        </w:rPr>
        <w:t>23</w:t>
      </w:r>
    </w:p>
    <w:p w14:paraId="484AFF02" w14:textId="77777777" w:rsidR="00F62C57" w:rsidRPr="00667451" w:rsidRDefault="00D26AE6" w:rsidP="00F62C57">
      <w:pPr>
        <w:spacing w:after="0"/>
        <w:rPr>
          <w:rFonts w:ascii="Arial" w:hAnsi="Arial" w:cs="Arial"/>
          <w:color w:val="808080"/>
          <w:sz w:val="16"/>
          <w:szCs w:val="16"/>
          <w:lang w:val="en-US"/>
        </w:rPr>
        <w:sectPr w:rsidR="00F62C57" w:rsidRPr="00667451" w:rsidSect="00A84B20">
          <w:headerReference w:type="default" r:id="rId12"/>
          <w:footerReference w:type="default" r:id="rId13"/>
          <w:pgSz w:w="11906" w:h="16838"/>
          <w:pgMar w:top="2268" w:right="1418" w:bottom="1701" w:left="1418" w:header="0" w:footer="680" w:gutter="0"/>
          <w:pgNumType w:start="0"/>
          <w:cols w:space="708"/>
          <w:docGrid w:linePitch="360"/>
        </w:sectPr>
      </w:pPr>
      <w:r w:rsidRPr="00667451">
        <w:rPr>
          <w:rFonts w:ascii="Arial" w:hAnsi="Arial" w:cs="Arial"/>
          <w:color w:val="808080"/>
          <w:sz w:val="16"/>
          <w:szCs w:val="16"/>
          <w:lang w:val="en-US"/>
        </w:rPr>
        <w:t>OMIClear, C.C., S.A.</w:t>
      </w:r>
    </w:p>
    <w:p w14:paraId="0025D196" w14:textId="0F4B6BF8" w:rsidR="003D3976" w:rsidRPr="00AE6FE0" w:rsidRDefault="00562600" w:rsidP="003D3976">
      <w:pPr>
        <w:tabs>
          <w:tab w:val="left" w:pos="3500"/>
        </w:tabs>
        <w:spacing w:before="60" w:after="60"/>
        <w:jc w:val="both"/>
        <w:rPr>
          <w:rFonts w:ascii="Arial" w:hAnsi="Arial" w:cs="Arial"/>
          <w:sz w:val="20"/>
          <w:szCs w:val="20"/>
          <w:lang w:val="en-GB"/>
        </w:rPr>
      </w:pPr>
      <w:r>
        <w:rPr>
          <w:noProof/>
        </w:rPr>
        <w:lastRenderedPageBreak/>
        <mc:AlternateContent>
          <mc:Choice Requires="wpg">
            <w:drawing>
              <wp:anchor distT="0" distB="0" distL="114300" distR="114300" simplePos="0" relativeHeight="251659264" behindDoc="0" locked="0" layoutInCell="1" allowOverlap="1" wp14:anchorId="1DAE8F66" wp14:editId="2B770018">
                <wp:simplePos x="0" y="0"/>
                <wp:positionH relativeFrom="column">
                  <wp:posOffset>-170180</wp:posOffset>
                </wp:positionH>
                <wp:positionV relativeFrom="paragraph">
                  <wp:posOffset>-889000</wp:posOffset>
                </wp:positionV>
                <wp:extent cx="3905250" cy="657860"/>
                <wp:effectExtent l="0" t="0" r="0" b="0"/>
                <wp:wrapNone/>
                <wp:docPr id="162624973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0" cy="657860"/>
                          <a:chOff x="10123" y="-41607"/>
                          <a:chExt cx="3820197" cy="473407"/>
                        </a:xfrm>
                      </wpg:grpSpPr>
                      <wps:wsp>
                        <wps:cNvPr id="3" name="Caixa de texto 3"/>
                        <wps:cNvSpPr txBox="1"/>
                        <wps:spPr>
                          <a:xfrm>
                            <a:off x="91440" y="0"/>
                            <a:ext cx="3738880" cy="431800"/>
                          </a:xfrm>
                          <a:prstGeom prst="rect">
                            <a:avLst/>
                          </a:prstGeom>
                          <a:noFill/>
                          <a:ln w="6350">
                            <a:noFill/>
                          </a:ln>
                          <a:effectLst/>
                        </wps:spPr>
                        <wps:txbx>
                          <w:txbxContent>
                            <w:p w14:paraId="373781EA" w14:textId="77777777" w:rsidR="00D26AE6" w:rsidRPr="00667451" w:rsidRDefault="00D26AE6" w:rsidP="00D26AE6">
                              <w:pPr>
                                <w:spacing w:after="0"/>
                                <w:rPr>
                                  <w:rFonts w:ascii="Arial" w:hAnsi="Arial" w:cs="Arial"/>
                                  <w:b/>
                                  <w:color w:val="7F7F7F"/>
                                  <w:lang w:val="en-GB"/>
                                </w:rPr>
                              </w:pPr>
                              <w:r w:rsidRPr="00667451">
                                <w:rPr>
                                  <w:rFonts w:ascii="Arial" w:hAnsi="Arial" w:cs="Arial"/>
                                  <w:b/>
                                  <w:color w:val="7F7F7F"/>
                                  <w:lang w:val="en-GB"/>
                                </w:rPr>
                                <w:t>OMIClear Instruction B03/2014</w:t>
                              </w:r>
                            </w:p>
                            <w:p w14:paraId="677FAC59" w14:textId="77777777" w:rsidR="00D26AE6" w:rsidRPr="00667451" w:rsidRDefault="00D26AE6" w:rsidP="00D26AE6">
                              <w:pPr>
                                <w:spacing w:after="0"/>
                                <w:rPr>
                                  <w:rFonts w:ascii="Arial" w:hAnsi="Arial" w:cs="Arial"/>
                                  <w:color w:val="7F7F7F"/>
                                  <w:lang w:val="en-GB"/>
                                </w:rPr>
                              </w:pPr>
                              <w:r w:rsidRPr="00667451">
                                <w:rPr>
                                  <w:rFonts w:ascii="Arial" w:hAnsi="Arial" w:cs="Arial"/>
                                  <w:color w:val="7F7F7F"/>
                                  <w:lang w:val="en-GB"/>
                                </w:rPr>
                                <w:t>Registration of Clearing and Settlement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ângulo 6"/>
                        <wps:cNvSpPr/>
                        <wps:spPr>
                          <a:xfrm>
                            <a:off x="10123" y="-41607"/>
                            <a:ext cx="72000" cy="360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E8F66" id="Grupo 2" o:spid="_x0000_s1026" style="position:absolute;left:0;text-align:left;margin-left:-13.4pt;margin-top:-70pt;width:307.5pt;height:51.8pt;z-index:251659264;mso-width-relative:margin;mso-height-relative:margin" coordorigin="101,-416" coordsize="3820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">
                <v:shapetype id="_x0000_t202" coordsize="21600,21600" o:spt="202" path="m,l,21600r21600,l21600,xe">
                  <v:stroke joinstyle="miter"/>
                  <v:path gradientshapeok="t" o:connecttype="rect"/>
                </v:shapetype>
                <v:shape id="Caixa de texto 3" o:spid="_x0000_s1027" type="#_x0000_t202" style="position:absolute;left:914;width:3738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73781EA" w14:textId="77777777" w:rsidR="00D26AE6" w:rsidRPr="00667451" w:rsidRDefault="00D26AE6" w:rsidP="00D26AE6">
                        <w:pPr>
                          <w:spacing w:after="0"/>
                          <w:rPr>
                            <w:rFonts w:ascii="Arial" w:hAnsi="Arial" w:cs="Arial"/>
                            <w:b/>
                            <w:color w:val="7F7F7F"/>
                            <w:lang w:val="en-GB"/>
                          </w:rPr>
                        </w:pPr>
                        <w:r w:rsidRPr="00667451">
                          <w:rPr>
                            <w:rFonts w:ascii="Arial" w:hAnsi="Arial" w:cs="Arial"/>
                            <w:b/>
                            <w:color w:val="7F7F7F"/>
                            <w:lang w:val="en-GB"/>
                          </w:rPr>
                          <w:t>OMIClear Instruction B03/2014</w:t>
                        </w:r>
                      </w:p>
                      <w:p w14:paraId="677FAC59" w14:textId="77777777" w:rsidR="00D26AE6" w:rsidRPr="00667451" w:rsidRDefault="00D26AE6" w:rsidP="00D26AE6">
                        <w:pPr>
                          <w:spacing w:after="0"/>
                          <w:rPr>
                            <w:rFonts w:ascii="Arial" w:hAnsi="Arial" w:cs="Arial"/>
                            <w:color w:val="7F7F7F"/>
                            <w:lang w:val="en-GB"/>
                          </w:rPr>
                        </w:pPr>
                        <w:r w:rsidRPr="00667451">
                          <w:rPr>
                            <w:rFonts w:ascii="Arial" w:hAnsi="Arial" w:cs="Arial"/>
                            <w:color w:val="7F7F7F"/>
                            <w:lang w:val="en-GB"/>
                          </w:rPr>
                          <w:t>Registration of Clearing and Settlement Managers</w:t>
                        </w:r>
                      </w:p>
                    </w:txbxContent>
                  </v:textbox>
                </v:shape>
                <v:rect id="Rectângulo 6" o:spid="_x0000_s1028" style="position:absolute;left:101;top:-416;width:72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" fillcolor="#92d050" stroked="f" strokeweight="2pt"/>
              </v:group>
            </w:pict>
          </mc:Fallback>
        </mc:AlternateContent>
      </w:r>
      <w:r w:rsidR="00C01AD5" w:rsidRPr="00AE6FE0">
        <w:rPr>
          <w:rFonts w:ascii="Arial" w:hAnsi="Arial" w:cs="Arial"/>
          <w:sz w:val="20"/>
          <w:szCs w:val="20"/>
          <w:lang w:val="en-GB"/>
        </w:rPr>
        <w:t xml:space="preserve">Pursuant to </w:t>
      </w:r>
      <w:r w:rsidR="00764659">
        <w:rPr>
          <w:rFonts w:ascii="Arial" w:hAnsi="Arial" w:cs="Arial"/>
          <w:sz w:val="20"/>
          <w:szCs w:val="20"/>
          <w:lang w:val="en-GB"/>
        </w:rPr>
        <w:t>its</w:t>
      </w:r>
      <w:r w:rsidR="00C01AD5" w:rsidRPr="00AE6FE0">
        <w:rPr>
          <w:rFonts w:ascii="Arial" w:hAnsi="Arial" w:cs="Arial"/>
          <w:sz w:val="20"/>
          <w:szCs w:val="20"/>
          <w:lang w:val="en-GB"/>
        </w:rPr>
        <w:t xml:space="preserve"> Rulebook, OMIClear approves this Instruction, which sets the provisions regarding the registration of Clearing and Settlement Managers </w:t>
      </w:r>
      <w:r w:rsidR="003D3976" w:rsidRPr="00AE6FE0">
        <w:rPr>
          <w:rFonts w:ascii="Arial" w:hAnsi="Arial" w:cs="Arial"/>
          <w:sz w:val="20"/>
          <w:szCs w:val="20"/>
          <w:lang w:val="en-GB"/>
        </w:rPr>
        <w:t>(</w:t>
      </w:r>
      <w:r w:rsidR="00C01AD5" w:rsidRPr="00AE6FE0">
        <w:rPr>
          <w:rFonts w:ascii="Arial" w:hAnsi="Arial" w:cs="Arial"/>
          <w:sz w:val="20"/>
          <w:szCs w:val="20"/>
          <w:lang w:val="en-GB"/>
        </w:rPr>
        <w:t>CSM</w:t>
      </w:r>
      <w:r w:rsidR="003D3976" w:rsidRPr="00AE6FE0">
        <w:rPr>
          <w:rFonts w:ascii="Arial" w:hAnsi="Arial" w:cs="Arial"/>
          <w:sz w:val="20"/>
          <w:szCs w:val="20"/>
          <w:lang w:val="en-GB"/>
        </w:rPr>
        <w:t>)</w:t>
      </w:r>
      <w:r w:rsidR="00287D14" w:rsidRPr="00AE6FE0">
        <w:rPr>
          <w:rFonts w:ascii="Arial" w:hAnsi="Arial" w:cs="Arial"/>
          <w:sz w:val="20"/>
          <w:szCs w:val="20"/>
          <w:lang w:val="en-GB"/>
        </w:rPr>
        <w:t xml:space="preserve"> </w:t>
      </w:r>
      <w:r w:rsidR="00C01AD5" w:rsidRPr="00AE6FE0">
        <w:rPr>
          <w:rFonts w:ascii="Arial" w:hAnsi="Arial" w:cs="Arial"/>
          <w:sz w:val="20"/>
          <w:szCs w:val="20"/>
          <w:lang w:val="en-GB"/>
        </w:rPr>
        <w:t xml:space="preserve">under </w:t>
      </w:r>
      <w:r w:rsidR="005A17B5">
        <w:rPr>
          <w:rFonts w:ascii="Arial" w:hAnsi="Arial" w:cs="Arial"/>
          <w:sz w:val="20"/>
          <w:szCs w:val="20"/>
          <w:lang w:val="en-GB"/>
        </w:rPr>
        <w:t xml:space="preserve">the </w:t>
      </w:r>
      <w:r w:rsidR="0095045B">
        <w:rPr>
          <w:rFonts w:ascii="Arial" w:hAnsi="Arial" w:cs="Arial"/>
          <w:sz w:val="20"/>
          <w:szCs w:val="20"/>
          <w:lang w:val="en-GB"/>
        </w:rPr>
        <w:t>Service on Power Derivatives Contracts</w:t>
      </w:r>
      <w:r w:rsidR="005A17B5">
        <w:rPr>
          <w:rFonts w:ascii="Arial" w:hAnsi="Arial" w:cs="Arial"/>
          <w:sz w:val="20"/>
          <w:szCs w:val="20"/>
          <w:lang w:val="en-GB"/>
        </w:rPr>
        <w:t xml:space="preserve"> and the Service on Natural Gas Derivatives Contracts</w:t>
      </w:r>
      <w:r w:rsidR="0095045B">
        <w:rPr>
          <w:rFonts w:ascii="Arial" w:hAnsi="Arial" w:cs="Arial"/>
          <w:sz w:val="20"/>
          <w:szCs w:val="20"/>
          <w:lang w:val="en-GB"/>
        </w:rPr>
        <w:t>.</w:t>
      </w:r>
    </w:p>
    <w:p w14:paraId="45E62382" w14:textId="77777777" w:rsidR="003D3976" w:rsidRPr="00AE6FE0" w:rsidRDefault="003D3976" w:rsidP="003D3976">
      <w:pPr>
        <w:tabs>
          <w:tab w:val="left" w:pos="3500"/>
        </w:tabs>
        <w:spacing w:before="60" w:after="60"/>
        <w:jc w:val="both"/>
        <w:rPr>
          <w:rFonts w:ascii="Arial" w:hAnsi="Arial" w:cs="Arial"/>
          <w:sz w:val="20"/>
          <w:szCs w:val="20"/>
          <w:lang w:val="en-GB"/>
        </w:rPr>
      </w:pPr>
    </w:p>
    <w:p w14:paraId="28ED1F07" w14:textId="77777777" w:rsidR="003D3976" w:rsidRPr="00AE6FE0" w:rsidRDefault="00C01AD5"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General Principles</w:t>
      </w:r>
    </w:p>
    <w:p w14:paraId="2BCC0784" w14:textId="77777777" w:rsidR="003D3976" w:rsidRPr="00AE6FE0" w:rsidRDefault="00C01AD5"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Notwithstanding the </w:t>
      </w:r>
      <w:r w:rsidR="008E5943">
        <w:rPr>
          <w:rFonts w:ascii="Arial" w:hAnsi="Arial" w:cs="Arial"/>
          <w:sz w:val="20"/>
          <w:szCs w:val="20"/>
          <w:lang w:val="en-GB"/>
        </w:rPr>
        <w:t>s</w:t>
      </w:r>
      <w:r w:rsidRPr="00AE6FE0">
        <w:rPr>
          <w:rFonts w:ascii="Arial" w:hAnsi="Arial" w:cs="Arial"/>
          <w:sz w:val="20"/>
          <w:szCs w:val="20"/>
          <w:lang w:val="en-GB"/>
        </w:rPr>
        <w:t xml:space="preserve">pecific conditions that may be defined by </w:t>
      </w:r>
      <w:r w:rsidR="00045F3D" w:rsidRPr="00AE6FE0">
        <w:rPr>
          <w:rFonts w:ascii="Arial" w:hAnsi="Arial" w:cs="Arial"/>
          <w:sz w:val="20"/>
          <w:szCs w:val="20"/>
          <w:lang w:val="en-GB"/>
        </w:rPr>
        <w:t xml:space="preserve">OMIClear, </w:t>
      </w:r>
      <w:r w:rsidRPr="00AE6FE0">
        <w:rPr>
          <w:rFonts w:ascii="Arial" w:hAnsi="Arial" w:cs="Arial"/>
          <w:sz w:val="20"/>
          <w:szCs w:val="20"/>
          <w:lang w:val="en-GB"/>
        </w:rPr>
        <w:t xml:space="preserve">the registration of CSM </w:t>
      </w:r>
      <w:r w:rsidR="005A17B5">
        <w:rPr>
          <w:rFonts w:ascii="Arial" w:hAnsi="Arial" w:cs="Arial"/>
          <w:sz w:val="20"/>
          <w:szCs w:val="20"/>
          <w:lang w:val="en-GB"/>
        </w:rPr>
        <w:t xml:space="preserve">under a given Service </w:t>
      </w:r>
      <w:r w:rsidRPr="00AE6FE0">
        <w:rPr>
          <w:rFonts w:ascii="Arial" w:hAnsi="Arial" w:cs="Arial"/>
          <w:sz w:val="20"/>
          <w:szCs w:val="20"/>
          <w:lang w:val="en-GB"/>
        </w:rPr>
        <w:t>is subject to the following conditions</w:t>
      </w:r>
      <w:r w:rsidR="003D3976" w:rsidRPr="00AE6FE0">
        <w:rPr>
          <w:rFonts w:ascii="Arial" w:hAnsi="Arial" w:cs="Arial"/>
          <w:sz w:val="20"/>
          <w:szCs w:val="20"/>
          <w:lang w:val="en-GB"/>
        </w:rPr>
        <w:t>:</w:t>
      </w:r>
    </w:p>
    <w:p w14:paraId="4D4920BA" w14:textId="77777777" w:rsidR="003D3976" w:rsidRPr="00AE6FE0" w:rsidRDefault="00C01AD5" w:rsidP="003D3976">
      <w:pPr>
        <w:numPr>
          <w:ilvl w:val="0"/>
          <w:numId w:val="15"/>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The candidate must </w:t>
      </w:r>
      <w:r w:rsidR="008E5943">
        <w:rPr>
          <w:rFonts w:ascii="Arial" w:hAnsi="Arial" w:cs="Arial"/>
          <w:sz w:val="20"/>
          <w:szCs w:val="20"/>
          <w:lang w:val="en-GB"/>
        </w:rPr>
        <w:t xml:space="preserve">be </w:t>
      </w:r>
      <w:r w:rsidRPr="00AE6FE0">
        <w:rPr>
          <w:rFonts w:ascii="Arial" w:hAnsi="Arial" w:cs="Arial"/>
          <w:sz w:val="20"/>
          <w:szCs w:val="20"/>
          <w:lang w:val="en-GB"/>
        </w:rPr>
        <w:t>fit and proper for exercising the functions of CSM</w:t>
      </w:r>
      <w:r w:rsidR="003D3976" w:rsidRPr="00AE6FE0">
        <w:rPr>
          <w:rFonts w:ascii="Arial" w:hAnsi="Arial" w:cs="Arial"/>
          <w:sz w:val="20"/>
          <w:szCs w:val="20"/>
          <w:lang w:val="en-GB"/>
        </w:rPr>
        <w:t>;</w:t>
      </w:r>
    </w:p>
    <w:p w14:paraId="09796E3E" w14:textId="77777777" w:rsidR="003D3976" w:rsidRPr="00AE6FE0" w:rsidRDefault="00C01AD5" w:rsidP="003D3976">
      <w:pPr>
        <w:numPr>
          <w:ilvl w:val="0"/>
          <w:numId w:val="15"/>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The candidate must have passed the </w:t>
      </w:r>
      <w:r w:rsidR="0095045B">
        <w:rPr>
          <w:rFonts w:ascii="Arial" w:hAnsi="Arial" w:cs="Arial"/>
          <w:sz w:val="20"/>
          <w:szCs w:val="20"/>
          <w:lang w:val="en-GB"/>
        </w:rPr>
        <w:t>certification exam of OMIClear</w:t>
      </w:r>
      <w:r w:rsidR="003D3976" w:rsidRPr="00AE6FE0">
        <w:rPr>
          <w:rFonts w:ascii="Arial" w:hAnsi="Arial" w:cs="Arial"/>
          <w:sz w:val="20"/>
          <w:szCs w:val="20"/>
          <w:lang w:val="en-GB"/>
        </w:rPr>
        <w:t xml:space="preserve">, </w:t>
      </w:r>
      <w:r w:rsidR="00B8554E" w:rsidRPr="00AE6FE0">
        <w:rPr>
          <w:rFonts w:ascii="Arial" w:hAnsi="Arial" w:cs="Arial"/>
          <w:sz w:val="20"/>
          <w:szCs w:val="20"/>
          <w:lang w:val="en-GB"/>
        </w:rPr>
        <w:t>as set in a</w:t>
      </w:r>
      <w:r w:rsidR="00F6099F">
        <w:rPr>
          <w:rFonts w:ascii="Arial" w:hAnsi="Arial" w:cs="Arial"/>
          <w:sz w:val="20"/>
          <w:szCs w:val="20"/>
          <w:lang w:val="en-GB"/>
        </w:rPr>
        <w:t>n</w:t>
      </w:r>
      <w:r w:rsidR="00C25ACA">
        <w:rPr>
          <w:rFonts w:ascii="Arial" w:hAnsi="Arial" w:cs="Arial"/>
          <w:sz w:val="20"/>
          <w:szCs w:val="20"/>
          <w:lang w:val="en-GB"/>
        </w:rPr>
        <w:t xml:space="preserve"> </w:t>
      </w:r>
      <w:r w:rsidR="00F6099F">
        <w:rPr>
          <w:rFonts w:ascii="Arial" w:hAnsi="Arial" w:cs="Arial"/>
          <w:sz w:val="20"/>
          <w:szCs w:val="20"/>
          <w:lang w:val="en-GB"/>
        </w:rPr>
        <w:t>Instruction</w:t>
      </w:r>
      <w:r w:rsidR="003D3976" w:rsidRPr="00AE6FE0">
        <w:rPr>
          <w:rFonts w:ascii="Arial" w:hAnsi="Arial" w:cs="Arial"/>
          <w:sz w:val="20"/>
          <w:szCs w:val="20"/>
          <w:lang w:val="en-GB"/>
        </w:rPr>
        <w:t xml:space="preserve">, </w:t>
      </w:r>
      <w:r w:rsidR="00B8554E" w:rsidRPr="00AE6FE0">
        <w:rPr>
          <w:rFonts w:ascii="Arial" w:hAnsi="Arial" w:cs="Arial"/>
          <w:sz w:val="20"/>
          <w:szCs w:val="20"/>
          <w:lang w:val="en-GB"/>
        </w:rPr>
        <w:t xml:space="preserve">or have been released from such an exam, as defined in paragraph </w:t>
      </w:r>
      <w:r w:rsidR="00257DCB">
        <w:rPr>
          <w:rFonts w:ascii="Arial" w:hAnsi="Arial" w:cs="Arial"/>
          <w:sz w:val="20"/>
          <w:szCs w:val="20"/>
          <w:lang w:val="en-GB"/>
        </w:rPr>
        <w:t>(</w:t>
      </w:r>
      <w:r w:rsidR="00B8554E" w:rsidRPr="00AE6FE0">
        <w:rPr>
          <w:rFonts w:ascii="Arial" w:hAnsi="Arial" w:cs="Arial"/>
          <w:sz w:val="20"/>
          <w:szCs w:val="20"/>
          <w:lang w:val="en-GB"/>
        </w:rPr>
        <w:t>5</w:t>
      </w:r>
      <w:r w:rsidR="00257DCB">
        <w:rPr>
          <w:rFonts w:ascii="Arial" w:hAnsi="Arial" w:cs="Arial"/>
          <w:sz w:val="20"/>
          <w:szCs w:val="20"/>
          <w:lang w:val="en-GB"/>
        </w:rPr>
        <w:t>)</w:t>
      </w:r>
      <w:r w:rsidR="00B8554E" w:rsidRPr="00AE6FE0">
        <w:rPr>
          <w:rFonts w:ascii="Arial" w:hAnsi="Arial" w:cs="Arial"/>
          <w:sz w:val="20"/>
          <w:szCs w:val="20"/>
          <w:lang w:val="en-GB"/>
        </w:rPr>
        <w:t xml:space="preserve"> of this Instruction</w:t>
      </w:r>
      <w:r w:rsidR="003D3976" w:rsidRPr="00AE6FE0">
        <w:rPr>
          <w:rFonts w:ascii="Arial" w:hAnsi="Arial" w:cs="Arial"/>
          <w:sz w:val="20"/>
          <w:szCs w:val="20"/>
          <w:lang w:val="en-GB"/>
        </w:rPr>
        <w:t>.</w:t>
      </w:r>
    </w:p>
    <w:p w14:paraId="1286FEDE" w14:textId="77777777" w:rsidR="003D3976" w:rsidRPr="00AE6FE0" w:rsidRDefault="003D3976" w:rsidP="003D3976">
      <w:pPr>
        <w:tabs>
          <w:tab w:val="left" w:pos="3500"/>
        </w:tabs>
        <w:spacing w:before="60" w:after="60"/>
        <w:jc w:val="both"/>
        <w:rPr>
          <w:rFonts w:ascii="Arial" w:hAnsi="Arial" w:cs="Arial"/>
          <w:sz w:val="20"/>
          <w:szCs w:val="20"/>
          <w:lang w:val="en-GB"/>
        </w:rPr>
      </w:pPr>
    </w:p>
    <w:p w14:paraId="5FEC42EB" w14:textId="77777777" w:rsidR="003D3976" w:rsidRPr="00AE6FE0" w:rsidRDefault="00B8554E"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Functions of CSMs</w:t>
      </w:r>
    </w:p>
    <w:p w14:paraId="05D01B06" w14:textId="77777777" w:rsidR="003D3976" w:rsidRPr="00AE6FE0" w:rsidRDefault="00B8554E"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The functions of CSMs are to</w:t>
      </w:r>
      <w:r w:rsidR="003D3976" w:rsidRPr="00AE6FE0">
        <w:rPr>
          <w:rFonts w:ascii="Arial" w:hAnsi="Arial" w:cs="Arial"/>
          <w:sz w:val="20"/>
          <w:szCs w:val="20"/>
          <w:lang w:val="en-GB"/>
        </w:rPr>
        <w:t>:</w:t>
      </w:r>
    </w:p>
    <w:p w14:paraId="1BA96D01" w14:textId="77777777" w:rsidR="003D3976" w:rsidRPr="00AE6FE0" w:rsidRDefault="00B8554E" w:rsidP="003D3976">
      <w:pPr>
        <w:numPr>
          <w:ilvl w:val="0"/>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Supervise the activity of Clearing and Settlement Operators</w:t>
      </w:r>
      <w:r w:rsidR="003D3976" w:rsidRPr="00AE6FE0">
        <w:rPr>
          <w:rFonts w:ascii="Arial" w:hAnsi="Arial" w:cs="Arial"/>
          <w:sz w:val="20"/>
          <w:szCs w:val="20"/>
          <w:lang w:val="en-GB"/>
        </w:rPr>
        <w:t>;</w:t>
      </w:r>
    </w:p>
    <w:p w14:paraId="4DC77F34" w14:textId="77777777" w:rsidR="003D3976" w:rsidRPr="00AE6FE0" w:rsidRDefault="00B8554E" w:rsidP="003D3976">
      <w:pPr>
        <w:numPr>
          <w:ilvl w:val="0"/>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Control the risk of both its own Positions and the Positions of its clients</w:t>
      </w:r>
      <w:r w:rsidR="003D3976" w:rsidRPr="00AE6FE0">
        <w:rPr>
          <w:rFonts w:ascii="Arial" w:hAnsi="Arial" w:cs="Arial"/>
          <w:sz w:val="20"/>
          <w:szCs w:val="20"/>
          <w:lang w:val="en-GB"/>
        </w:rPr>
        <w:t>;</w:t>
      </w:r>
    </w:p>
    <w:p w14:paraId="7967BE6F" w14:textId="77777777" w:rsidR="003D3976" w:rsidRPr="00AE6FE0" w:rsidRDefault="00B8554E" w:rsidP="003D3976">
      <w:pPr>
        <w:numPr>
          <w:ilvl w:val="0"/>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Ensure compliance with the National Regulations and the Clearing R</w:t>
      </w:r>
      <w:r w:rsidR="00F6099F">
        <w:rPr>
          <w:rFonts w:ascii="Arial" w:hAnsi="Arial" w:cs="Arial"/>
          <w:sz w:val="20"/>
          <w:szCs w:val="20"/>
          <w:lang w:val="en-GB"/>
        </w:rPr>
        <w:t>ules</w:t>
      </w:r>
      <w:r w:rsidRPr="00AE6FE0">
        <w:rPr>
          <w:rFonts w:ascii="Arial" w:hAnsi="Arial" w:cs="Arial"/>
          <w:sz w:val="20"/>
          <w:szCs w:val="20"/>
          <w:lang w:val="en-GB"/>
        </w:rPr>
        <w:t xml:space="preserve"> applicable to the processing of Positions</w:t>
      </w:r>
      <w:r w:rsidR="003D3976" w:rsidRPr="00AE6FE0">
        <w:rPr>
          <w:rFonts w:ascii="Arial" w:hAnsi="Arial" w:cs="Arial"/>
          <w:sz w:val="20"/>
          <w:szCs w:val="20"/>
          <w:lang w:val="en-GB"/>
        </w:rPr>
        <w:t>;</w:t>
      </w:r>
    </w:p>
    <w:p w14:paraId="1C01B2A5" w14:textId="77777777" w:rsidR="003D3976" w:rsidRPr="00AE6FE0" w:rsidRDefault="00B8554E" w:rsidP="003D3976">
      <w:pPr>
        <w:numPr>
          <w:ilvl w:val="0"/>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Ensure that the Clearing Member complies, at all times, with </w:t>
      </w:r>
      <w:r w:rsidR="00F6099F">
        <w:rPr>
          <w:rFonts w:ascii="Arial" w:hAnsi="Arial" w:cs="Arial"/>
          <w:sz w:val="20"/>
          <w:szCs w:val="20"/>
          <w:lang w:val="en-GB"/>
        </w:rPr>
        <w:t xml:space="preserve">all </w:t>
      </w:r>
      <w:r w:rsidRPr="00AE6FE0">
        <w:rPr>
          <w:rFonts w:ascii="Arial" w:hAnsi="Arial" w:cs="Arial"/>
          <w:sz w:val="20"/>
          <w:szCs w:val="20"/>
          <w:lang w:val="en-GB"/>
        </w:rPr>
        <w:t xml:space="preserve">  </w:t>
      </w:r>
      <w:r w:rsidR="00F6099F">
        <w:rPr>
          <w:rFonts w:ascii="Arial" w:hAnsi="Arial" w:cs="Arial"/>
          <w:sz w:val="20"/>
          <w:szCs w:val="20"/>
          <w:lang w:val="en-GB"/>
        </w:rPr>
        <w:t xml:space="preserve">the </w:t>
      </w:r>
      <w:r w:rsidRPr="00AE6FE0">
        <w:rPr>
          <w:rFonts w:ascii="Arial" w:hAnsi="Arial" w:cs="Arial"/>
          <w:sz w:val="20"/>
          <w:szCs w:val="20"/>
          <w:lang w:val="en-GB"/>
        </w:rPr>
        <w:t>requirements</w:t>
      </w:r>
      <w:r w:rsidR="00F6099F">
        <w:rPr>
          <w:rFonts w:ascii="Arial" w:hAnsi="Arial" w:cs="Arial"/>
          <w:sz w:val="20"/>
          <w:szCs w:val="20"/>
          <w:lang w:val="en-GB"/>
        </w:rPr>
        <w:t xml:space="preserve"> related to its capacity </w:t>
      </w:r>
      <w:r w:rsidRPr="00AE6FE0">
        <w:rPr>
          <w:rFonts w:ascii="Arial" w:hAnsi="Arial" w:cs="Arial"/>
          <w:sz w:val="20"/>
          <w:szCs w:val="20"/>
          <w:lang w:val="en-GB"/>
        </w:rPr>
        <w:t>and, in accordance with the Clearing Rules</w:t>
      </w:r>
      <w:r w:rsidR="003D3976" w:rsidRPr="00AE6FE0">
        <w:rPr>
          <w:rFonts w:ascii="Arial" w:hAnsi="Arial" w:cs="Arial"/>
          <w:sz w:val="20"/>
          <w:szCs w:val="20"/>
          <w:lang w:val="en-GB"/>
        </w:rPr>
        <w:t xml:space="preserve">, </w:t>
      </w:r>
      <w:r w:rsidRPr="00AE6FE0">
        <w:rPr>
          <w:rFonts w:ascii="Arial" w:hAnsi="Arial" w:cs="Arial"/>
          <w:sz w:val="20"/>
          <w:szCs w:val="20"/>
          <w:lang w:val="en-GB"/>
        </w:rPr>
        <w:t xml:space="preserve">inform </w:t>
      </w:r>
      <w:r w:rsidR="003D3976" w:rsidRPr="00AE6FE0">
        <w:rPr>
          <w:rFonts w:ascii="Arial" w:hAnsi="Arial" w:cs="Arial"/>
          <w:sz w:val="20"/>
          <w:szCs w:val="20"/>
          <w:lang w:val="en-GB"/>
        </w:rPr>
        <w:t xml:space="preserve">OMIClear </w:t>
      </w:r>
      <w:r w:rsidRPr="00AE6FE0">
        <w:rPr>
          <w:rFonts w:ascii="Arial" w:hAnsi="Arial" w:cs="Arial"/>
          <w:sz w:val="20"/>
          <w:szCs w:val="20"/>
          <w:lang w:val="en-GB"/>
        </w:rPr>
        <w:t>when the requirements are not met</w:t>
      </w:r>
      <w:r w:rsidR="003D3976" w:rsidRPr="00AE6FE0">
        <w:rPr>
          <w:rFonts w:ascii="Arial" w:hAnsi="Arial" w:cs="Arial"/>
          <w:sz w:val="20"/>
          <w:szCs w:val="20"/>
          <w:lang w:val="en-GB"/>
        </w:rPr>
        <w:t>;</w:t>
      </w:r>
    </w:p>
    <w:p w14:paraId="082F2369" w14:textId="77777777" w:rsidR="003D3976" w:rsidRPr="00AE6FE0" w:rsidRDefault="00F6099F" w:rsidP="003D3976">
      <w:pPr>
        <w:numPr>
          <w:ilvl w:val="0"/>
          <w:numId w:val="17"/>
        </w:numPr>
        <w:tabs>
          <w:tab w:val="left" w:pos="3500"/>
        </w:tabs>
        <w:spacing w:before="60" w:after="60"/>
        <w:jc w:val="both"/>
        <w:rPr>
          <w:rFonts w:ascii="Arial" w:hAnsi="Arial" w:cs="Arial"/>
          <w:sz w:val="20"/>
          <w:szCs w:val="20"/>
          <w:lang w:val="en-GB"/>
        </w:rPr>
      </w:pPr>
      <w:r>
        <w:rPr>
          <w:rFonts w:ascii="Arial" w:hAnsi="Arial" w:cs="Arial"/>
          <w:sz w:val="20"/>
          <w:szCs w:val="20"/>
          <w:lang w:val="en-GB"/>
        </w:rPr>
        <w:t xml:space="preserve">Act as primary </w:t>
      </w:r>
      <w:r w:rsidR="00B8554E" w:rsidRPr="00AE6FE0">
        <w:rPr>
          <w:rFonts w:ascii="Arial" w:hAnsi="Arial" w:cs="Arial"/>
          <w:sz w:val="20"/>
          <w:szCs w:val="20"/>
          <w:lang w:val="en-GB"/>
        </w:rPr>
        <w:t xml:space="preserve">contact with other Participants and with </w:t>
      </w:r>
      <w:r w:rsidR="003D3976" w:rsidRPr="00AE6FE0">
        <w:rPr>
          <w:rFonts w:ascii="Arial" w:hAnsi="Arial" w:cs="Arial"/>
          <w:sz w:val="20"/>
          <w:szCs w:val="20"/>
          <w:lang w:val="en-GB"/>
        </w:rPr>
        <w:t xml:space="preserve">OMIClear </w:t>
      </w:r>
      <w:r w:rsidR="00B8554E" w:rsidRPr="00AE6FE0">
        <w:rPr>
          <w:rFonts w:ascii="Arial" w:hAnsi="Arial" w:cs="Arial"/>
          <w:sz w:val="20"/>
          <w:szCs w:val="20"/>
          <w:lang w:val="en-GB"/>
        </w:rPr>
        <w:t>in respect of the Positions registered on the Clearing Platform</w:t>
      </w:r>
      <w:r w:rsidR="003D3976" w:rsidRPr="00AE6FE0">
        <w:rPr>
          <w:rFonts w:ascii="Arial" w:hAnsi="Arial" w:cs="Arial"/>
          <w:sz w:val="20"/>
          <w:szCs w:val="20"/>
          <w:lang w:val="en-GB"/>
        </w:rPr>
        <w:t>;</w:t>
      </w:r>
    </w:p>
    <w:p w14:paraId="136E20DB" w14:textId="77777777" w:rsidR="003D3976" w:rsidRPr="00AE6FE0" w:rsidRDefault="00B8554E" w:rsidP="003D3976">
      <w:pPr>
        <w:numPr>
          <w:ilvl w:val="0"/>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Sign or authorise, in the Members Corner on the </w:t>
      </w:r>
      <w:r w:rsidR="00045F3D" w:rsidRPr="00AE6FE0">
        <w:rPr>
          <w:rFonts w:ascii="Arial" w:hAnsi="Arial" w:cs="Arial"/>
          <w:sz w:val="20"/>
          <w:szCs w:val="20"/>
          <w:lang w:val="en-GB"/>
        </w:rPr>
        <w:t>OMIClear</w:t>
      </w:r>
      <w:r w:rsidRPr="00AE6FE0">
        <w:rPr>
          <w:rFonts w:ascii="Arial" w:hAnsi="Arial" w:cs="Arial"/>
          <w:sz w:val="20"/>
          <w:szCs w:val="20"/>
          <w:lang w:val="en-GB"/>
        </w:rPr>
        <w:t xml:space="preserve"> </w:t>
      </w:r>
      <w:r w:rsidR="00A31320">
        <w:rPr>
          <w:rFonts w:ascii="Arial" w:hAnsi="Arial" w:cs="Arial"/>
          <w:sz w:val="20"/>
          <w:szCs w:val="20"/>
          <w:lang w:val="en-GB"/>
        </w:rPr>
        <w:t>W</w:t>
      </w:r>
      <w:r w:rsidRPr="00AE6FE0">
        <w:rPr>
          <w:rFonts w:ascii="Arial" w:hAnsi="Arial" w:cs="Arial"/>
          <w:sz w:val="20"/>
          <w:szCs w:val="20"/>
          <w:lang w:val="en-GB"/>
        </w:rPr>
        <w:t>ebsite</w:t>
      </w:r>
      <w:r w:rsidR="003D3976" w:rsidRPr="00AE6FE0">
        <w:rPr>
          <w:rFonts w:ascii="Arial" w:hAnsi="Arial" w:cs="Arial"/>
          <w:sz w:val="20"/>
          <w:szCs w:val="20"/>
          <w:lang w:val="en-GB"/>
        </w:rPr>
        <w:t>:</w:t>
      </w:r>
    </w:p>
    <w:p w14:paraId="02EF1D65" w14:textId="77777777" w:rsidR="003D3976" w:rsidRPr="00AE6FE0" w:rsidRDefault="004F2E66" w:rsidP="003D3976">
      <w:pPr>
        <w:numPr>
          <w:ilvl w:val="1"/>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Requests to register Clearing Accounts</w:t>
      </w:r>
      <w:r w:rsidR="003D3976" w:rsidRPr="00AE6FE0">
        <w:rPr>
          <w:rFonts w:ascii="Arial" w:hAnsi="Arial" w:cs="Arial"/>
          <w:sz w:val="20"/>
          <w:szCs w:val="20"/>
          <w:lang w:val="en-GB"/>
        </w:rPr>
        <w:t>;</w:t>
      </w:r>
    </w:p>
    <w:p w14:paraId="2A476922" w14:textId="77777777" w:rsidR="003D3976" w:rsidRPr="00AE6FE0" w:rsidRDefault="004F2E66" w:rsidP="003D3976">
      <w:pPr>
        <w:numPr>
          <w:ilvl w:val="1"/>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Requests to register the access of new operators, and other communication associated with the management of Clearing Platform access</w:t>
      </w:r>
      <w:r w:rsidR="003D3976" w:rsidRPr="00AE6FE0">
        <w:rPr>
          <w:rFonts w:ascii="Arial" w:hAnsi="Arial" w:cs="Arial"/>
          <w:sz w:val="20"/>
          <w:szCs w:val="20"/>
          <w:lang w:val="en-GB"/>
        </w:rPr>
        <w:t>;</w:t>
      </w:r>
    </w:p>
    <w:p w14:paraId="10991519" w14:textId="77777777" w:rsidR="003D3976" w:rsidRPr="00AE6FE0" w:rsidRDefault="004F2E66" w:rsidP="003D3976">
      <w:pPr>
        <w:numPr>
          <w:ilvl w:val="1"/>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Authorisations for Clearing Registration Accounts</w:t>
      </w:r>
      <w:r w:rsidR="003D3976" w:rsidRPr="00AE6FE0">
        <w:rPr>
          <w:rFonts w:ascii="Arial" w:hAnsi="Arial" w:cs="Arial"/>
          <w:sz w:val="20"/>
          <w:szCs w:val="20"/>
          <w:lang w:val="en-GB"/>
        </w:rPr>
        <w:t>;</w:t>
      </w:r>
    </w:p>
    <w:p w14:paraId="5BCB1F18" w14:textId="77777777" w:rsidR="003D3976" w:rsidRPr="00AE6FE0" w:rsidRDefault="004F2E66" w:rsidP="003D3976">
      <w:pPr>
        <w:numPr>
          <w:ilvl w:val="1"/>
          <w:numId w:val="17"/>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A </w:t>
      </w:r>
      <w:r w:rsidR="00F6099F">
        <w:rPr>
          <w:rFonts w:ascii="Arial" w:hAnsi="Arial" w:cs="Arial"/>
          <w:sz w:val="20"/>
          <w:szCs w:val="20"/>
          <w:lang w:val="en-GB"/>
        </w:rPr>
        <w:t xml:space="preserve">default </w:t>
      </w:r>
      <w:r w:rsidRPr="00AE6FE0">
        <w:rPr>
          <w:rFonts w:ascii="Arial" w:hAnsi="Arial" w:cs="Arial"/>
          <w:sz w:val="20"/>
          <w:szCs w:val="20"/>
          <w:lang w:val="en-GB"/>
        </w:rPr>
        <w:t>statement from Clients or Registration Agents</w:t>
      </w:r>
      <w:r w:rsidR="003D3976" w:rsidRPr="00AE6FE0">
        <w:rPr>
          <w:rFonts w:ascii="Arial" w:hAnsi="Arial" w:cs="Arial"/>
          <w:sz w:val="20"/>
          <w:szCs w:val="20"/>
          <w:lang w:val="en-GB"/>
        </w:rPr>
        <w:t>.</w:t>
      </w:r>
    </w:p>
    <w:p w14:paraId="1A74D2B5" w14:textId="77777777" w:rsidR="003D3976" w:rsidRPr="00AE6FE0" w:rsidRDefault="004F2E66"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More than one CSM may be registered, each having equal </w:t>
      </w:r>
      <w:r w:rsidR="009A34E9">
        <w:rPr>
          <w:rFonts w:ascii="Arial" w:hAnsi="Arial" w:cs="Arial"/>
          <w:sz w:val="20"/>
          <w:szCs w:val="20"/>
          <w:lang w:val="en-GB"/>
        </w:rPr>
        <w:t xml:space="preserve">individual </w:t>
      </w:r>
      <w:r w:rsidRPr="00AE6FE0">
        <w:rPr>
          <w:rFonts w:ascii="Arial" w:hAnsi="Arial" w:cs="Arial"/>
          <w:sz w:val="20"/>
          <w:szCs w:val="20"/>
          <w:lang w:val="en-GB"/>
        </w:rPr>
        <w:t>acting capacity</w:t>
      </w:r>
      <w:r w:rsidR="003D3976" w:rsidRPr="00AE6FE0">
        <w:rPr>
          <w:rFonts w:ascii="Arial" w:hAnsi="Arial" w:cs="Arial"/>
          <w:sz w:val="20"/>
          <w:szCs w:val="20"/>
          <w:lang w:val="en-GB"/>
        </w:rPr>
        <w:t>.</w:t>
      </w:r>
    </w:p>
    <w:p w14:paraId="0EC42E51" w14:textId="77777777" w:rsidR="003D3976" w:rsidRPr="00AE6FE0" w:rsidRDefault="003D3976" w:rsidP="003D3976">
      <w:pPr>
        <w:tabs>
          <w:tab w:val="left" w:pos="3500"/>
        </w:tabs>
        <w:spacing w:before="60" w:after="60"/>
        <w:jc w:val="both"/>
        <w:rPr>
          <w:rFonts w:ascii="Arial" w:hAnsi="Arial" w:cs="Arial"/>
          <w:sz w:val="20"/>
          <w:szCs w:val="20"/>
          <w:lang w:val="en-GB"/>
        </w:rPr>
      </w:pPr>
    </w:p>
    <w:p w14:paraId="1731949F" w14:textId="77777777" w:rsidR="003D3976" w:rsidRPr="00AE6FE0" w:rsidRDefault="004F2E66"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Registration Procedure</w:t>
      </w:r>
    </w:p>
    <w:p w14:paraId="641F5E44" w14:textId="253A5E6C" w:rsidR="003D3976" w:rsidRPr="00AE6FE0" w:rsidRDefault="004F2E66"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The request for the registration of any person as CSM </w:t>
      </w:r>
      <w:r w:rsidR="005A17B5">
        <w:rPr>
          <w:rFonts w:ascii="Arial" w:hAnsi="Arial" w:cs="Arial"/>
          <w:sz w:val="20"/>
          <w:szCs w:val="20"/>
          <w:lang w:val="en-GB"/>
        </w:rPr>
        <w:t xml:space="preserve">for a given Service </w:t>
      </w:r>
      <w:r w:rsidRPr="00AE6FE0">
        <w:rPr>
          <w:rFonts w:ascii="Arial" w:hAnsi="Arial" w:cs="Arial"/>
          <w:sz w:val="20"/>
          <w:szCs w:val="20"/>
          <w:lang w:val="en-GB"/>
        </w:rPr>
        <w:t>shall contain</w:t>
      </w:r>
      <w:r w:rsidR="003D3976" w:rsidRPr="00AE6FE0">
        <w:rPr>
          <w:rFonts w:ascii="Arial" w:hAnsi="Arial" w:cs="Arial"/>
          <w:sz w:val="20"/>
          <w:szCs w:val="20"/>
          <w:lang w:val="en-GB"/>
        </w:rPr>
        <w:t>:</w:t>
      </w:r>
    </w:p>
    <w:p w14:paraId="227053FC" w14:textId="77777777" w:rsidR="003D3976" w:rsidRPr="00AE6FE0" w:rsidRDefault="004F2E66" w:rsidP="003D3976">
      <w:pPr>
        <w:numPr>
          <w:ilvl w:val="0"/>
          <w:numId w:val="18"/>
        </w:numPr>
        <w:tabs>
          <w:tab w:val="left" w:pos="3500"/>
        </w:tabs>
        <w:spacing w:before="60" w:after="60"/>
        <w:jc w:val="both"/>
        <w:rPr>
          <w:rFonts w:ascii="Arial" w:hAnsi="Arial" w:cs="Arial"/>
          <w:sz w:val="20"/>
          <w:szCs w:val="20"/>
          <w:lang w:val="en-GB"/>
        </w:rPr>
      </w:pPr>
      <w:r w:rsidRPr="00E940E6">
        <w:rPr>
          <w:rFonts w:ascii="Arial" w:hAnsi="Arial" w:cs="Arial"/>
          <w:sz w:val="20"/>
          <w:szCs w:val="20"/>
          <w:lang w:val="en-GB"/>
        </w:rPr>
        <w:t xml:space="preserve">Model </w:t>
      </w:r>
      <w:r w:rsidR="003D3976" w:rsidRPr="00A31320">
        <w:rPr>
          <w:rFonts w:ascii="Arial" w:hAnsi="Arial" w:cs="Arial"/>
          <w:sz w:val="20"/>
          <w:szCs w:val="20"/>
          <w:lang w:val="en-GB"/>
        </w:rPr>
        <w:t>C08</w:t>
      </w:r>
      <w:r w:rsidR="003D3976" w:rsidRPr="00E940E6">
        <w:rPr>
          <w:rFonts w:ascii="Arial" w:hAnsi="Arial" w:cs="Arial"/>
          <w:sz w:val="20"/>
          <w:szCs w:val="20"/>
          <w:lang w:val="en-GB"/>
        </w:rPr>
        <w:t xml:space="preserve">, </w:t>
      </w:r>
      <w:r w:rsidRPr="00E940E6">
        <w:rPr>
          <w:rFonts w:ascii="Arial" w:hAnsi="Arial" w:cs="Arial"/>
          <w:sz w:val="20"/>
          <w:szCs w:val="20"/>
          <w:lang w:val="en-GB"/>
        </w:rPr>
        <w:t>provided</w:t>
      </w:r>
      <w:r w:rsidRPr="00AE6FE0">
        <w:rPr>
          <w:rFonts w:ascii="Arial" w:hAnsi="Arial" w:cs="Arial"/>
          <w:sz w:val="20"/>
          <w:szCs w:val="20"/>
          <w:lang w:val="en-GB"/>
        </w:rPr>
        <w:t xml:space="preserve"> on the </w:t>
      </w:r>
      <w:r w:rsidR="00F6099F">
        <w:rPr>
          <w:rFonts w:ascii="Arial" w:hAnsi="Arial" w:cs="Arial"/>
          <w:sz w:val="20"/>
          <w:szCs w:val="20"/>
          <w:lang w:val="en-GB"/>
        </w:rPr>
        <w:t>W</w:t>
      </w:r>
      <w:r w:rsidRPr="00AE6FE0">
        <w:rPr>
          <w:rFonts w:ascii="Arial" w:hAnsi="Arial" w:cs="Arial"/>
          <w:sz w:val="20"/>
          <w:szCs w:val="20"/>
          <w:lang w:val="en-GB"/>
        </w:rPr>
        <w:t>ebsite</w:t>
      </w:r>
      <w:r w:rsidR="003D3976" w:rsidRPr="00AE6FE0">
        <w:rPr>
          <w:rFonts w:ascii="Arial" w:hAnsi="Arial" w:cs="Arial"/>
          <w:sz w:val="20"/>
          <w:szCs w:val="20"/>
          <w:lang w:val="en-GB"/>
        </w:rPr>
        <w:t xml:space="preserve">, </w:t>
      </w:r>
      <w:r w:rsidRPr="00AE6FE0">
        <w:rPr>
          <w:rFonts w:ascii="Arial" w:hAnsi="Arial" w:cs="Arial"/>
          <w:sz w:val="20"/>
          <w:szCs w:val="20"/>
          <w:lang w:val="en-GB"/>
        </w:rPr>
        <w:t>duly completed</w:t>
      </w:r>
      <w:r w:rsidR="003D3976" w:rsidRPr="00AE6FE0">
        <w:rPr>
          <w:rFonts w:ascii="Arial" w:hAnsi="Arial" w:cs="Arial"/>
          <w:sz w:val="20"/>
          <w:szCs w:val="20"/>
          <w:lang w:val="en-GB"/>
        </w:rPr>
        <w:t>;</w:t>
      </w:r>
    </w:p>
    <w:p w14:paraId="4A52B8FF" w14:textId="77777777" w:rsidR="003D3976" w:rsidRPr="00AE6FE0" w:rsidRDefault="003D3976" w:rsidP="003D3976">
      <w:pPr>
        <w:numPr>
          <w:ilvl w:val="0"/>
          <w:numId w:val="18"/>
        </w:numPr>
        <w:tabs>
          <w:tab w:val="left" w:pos="3500"/>
        </w:tabs>
        <w:spacing w:before="60" w:after="60"/>
        <w:jc w:val="both"/>
        <w:rPr>
          <w:rFonts w:ascii="Arial" w:hAnsi="Arial" w:cs="Arial"/>
          <w:sz w:val="20"/>
          <w:szCs w:val="20"/>
          <w:lang w:val="en-GB"/>
        </w:rPr>
      </w:pPr>
      <w:r w:rsidRPr="00562600">
        <w:rPr>
          <w:rFonts w:ascii="Arial" w:hAnsi="Arial" w:cs="Arial"/>
          <w:i/>
          <w:iCs/>
          <w:sz w:val="20"/>
          <w:szCs w:val="20"/>
          <w:lang w:val="en-GB"/>
        </w:rPr>
        <w:t>Curriculum Vitae</w:t>
      </w:r>
      <w:r w:rsidRPr="00AE6FE0">
        <w:rPr>
          <w:rFonts w:ascii="Arial" w:hAnsi="Arial" w:cs="Arial"/>
          <w:sz w:val="20"/>
          <w:szCs w:val="20"/>
          <w:lang w:val="en-GB"/>
        </w:rPr>
        <w:t>;</w:t>
      </w:r>
    </w:p>
    <w:p w14:paraId="628FEF4B" w14:textId="77777777" w:rsidR="003D3976" w:rsidRPr="00AE6FE0" w:rsidRDefault="004F2E66" w:rsidP="003D3976">
      <w:pPr>
        <w:numPr>
          <w:ilvl w:val="0"/>
          <w:numId w:val="18"/>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If the person has no certificate</w:t>
      </w:r>
      <w:r w:rsidR="003D3976" w:rsidRPr="00AE6FE0">
        <w:rPr>
          <w:rFonts w:ascii="Arial" w:hAnsi="Arial" w:cs="Arial"/>
          <w:sz w:val="20"/>
          <w:szCs w:val="20"/>
          <w:lang w:val="en-GB"/>
        </w:rPr>
        <w:t xml:space="preserve"> </w:t>
      </w:r>
      <w:r w:rsidRPr="00AE6FE0">
        <w:rPr>
          <w:rFonts w:ascii="Arial" w:hAnsi="Arial" w:cs="Arial"/>
          <w:sz w:val="20"/>
          <w:szCs w:val="20"/>
          <w:lang w:val="en-GB"/>
        </w:rPr>
        <w:t xml:space="preserve">of approval in the </w:t>
      </w:r>
      <w:r w:rsidR="0095045B">
        <w:rPr>
          <w:rFonts w:ascii="Arial" w:hAnsi="Arial" w:cs="Arial"/>
          <w:sz w:val="20"/>
          <w:szCs w:val="20"/>
          <w:lang w:val="en-GB"/>
        </w:rPr>
        <w:t>certification exam of OMIClear</w:t>
      </w:r>
      <w:r w:rsidR="003D3976" w:rsidRPr="00AE6FE0">
        <w:rPr>
          <w:rFonts w:ascii="Arial" w:hAnsi="Arial" w:cs="Arial"/>
          <w:sz w:val="20"/>
          <w:szCs w:val="20"/>
          <w:lang w:val="en-GB"/>
        </w:rPr>
        <w:t xml:space="preserve">, </w:t>
      </w:r>
      <w:r w:rsidR="004C6A88" w:rsidRPr="00AE6FE0">
        <w:rPr>
          <w:rFonts w:ascii="Arial" w:hAnsi="Arial" w:cs="Arial"/>
          <w:sz w:val="20"/>
          <w:szCs w:val="20"/>
          <w:lang w:val="en-GB"/>
        </w:rPr>
        <w:t>a reasoned request shall be submitted for the exemption of such an exam</w:t>
      </w:r>
      <w:r w:rsidR="003D3976" w:rsidRPr="00AE6FE0">
        <w:rPr>
          <w:rFonts w:ascii="Arial" w:hAnsi="Arial" w:cs="Arial"/>
          <w:sz w:val="20"/>
          <w:szCs w:val="20"/>
          <w:lang w:val="en-GB"/>
        </w:rPr>
        <w:t>.</w:t>
      </w:r>
    </w:p>
    <w:p w14:paraId="46DBF639" w14:textId="77777777" w:rsidR="00723444" w:rsidRPr="00AE6FE0" w:rsidRDefault="00723444" w:rsidP="003D3976">
      <w:pPr>
        <w:tabs>
          <w:tab w:val="left" w:pos="3500"/>
        </w:tabs>
        <w:spacing w:before="60" w:after="60"/>
        <w:jc w:val="both"/>
        <w:rPr>
          <w:rFonts w:ascii="Arial" w:hAnsi="Arial" w:cs="Arial"/>
          <w:b/>
          <w:color w:val="92D050"/>
          <w:sz w:val="20"/>
          <w:szCs w:val="28"/>
          <w:lang w:val="en-GB"/>
        </w:rPr>
      </w:pPr>
    </w:p>
    <w:p w14:paraId="7F81CAB6" w14:textId="77777777" w:rsidR="003D3976" w:rsidRPr="00AE6FE0" w:rsidRDefault="00AE6FE0" w:rsidP="003D3976">
      <w:pPr>
        <w:tabs>
          <w:tab w:val="left" w:pos="3500"/>
        </w:tabs>
        <w:spacing w:before="60" w:after="60"/>
        <w:jc w:val="both"/>
        <w:rPr>
          <w:rFonts w:ascii="Arial" w:hAnsi="Arial" w:cs="Arial"/>
          <w:b/>
          <w:color w:val="92D050"/>
          <w:sz w:val="20"/>
          <w:szCs w:val="28"/>
          <w:lang w:val="en-US"/>
        </w:rPr>
      </w:pPr>
      <w:r w:rsidRPr="00AE6FE0">
        <w:rPr>
          <w:rFonts w:ascii="Arial" w:hAnsi="Arial" w:cs="Arial"/>
          <w:b/>
          <w:color w:val="92D050"/>
          <w:sz w:val="20"/>
          <w:szCs w:val="28"/>
          <w:lang w:val="en-US"/>
        </w:rPr>
        <w:t xml:space="preserve">Exemption from </w:t>
      </w:r>
      <w:r w:rsidR="0095045B" w:rsidRPr="0095045B">
        <w:rPr>
          <w:rFonts w:ascii="Arial" w:hAnsi="Arial" w:cs="Arial"/>
          <w:b/>
          <w:color w:val="92D050"/>
          <w:sz w:val="20"/>
          <w:szCs w:val="28"/>
          <w:lang w:val="en-US"/>
        </w:rPr>
        <w:t>Certification Exam of OMIClear</w:t>
      </w:r>
    </w:p>
    <w:p w14:paraId="314A9870" w14:textId="77777777" w:rsidR="003D3976" w:rsidRPr="00AE6FE0" w:rsidRDefault="003D3976" w:rsidP="003D3976">
      <w:pPr>
        <w:numPr>
          <w:ilvl w:val="0"/>
          <w:numId w:val="16"/>
        </w:numPr>
        <w:tabs>
          <w:tab w:val="left" w:pos="3500"/>
        </w:tabs>
        <w:spacing w:before="60" w:after="60"/>
        <w:jc w:val="both"/>
        <w:rPr>
          <w:rFonts w:ascii="Arial" w:hAnsi="Arial" w:cs="Arial"/>
          <w:sz w:val="20"/>
          <w:szCs w:val="20"/>
          <w:lang w:val="en-GB"/>
        </w:rPr>
      </w:pPr>
      <w:bookmarkStart w:id="0" w:name="_Hlk136596479"/>
      <w:r w:rsidRPr="00AE6FE0">
        <w:rPr>
          <w:rFonts w:ascii="Arial" w:hAnsi="Arial" w:cs="Arial"/>
          <w:sz w:val="20"/>
          <w:szCs w:val="20"/>
          <w:lang w:val="en-GB"/>
        </w:rPr>
        <w:t xml:space="preserve">OMIClear </w:t>
      </w:r>
      <w:r w:rsidR="007F68A0" w:rsidRPr="00AE6FE0">
        <w:rPr>
          <w:rFonts w:ascii="Arial" w:hAnsi="Arial" w:cs="Arial"/>
          <w:sz w:val="20"/>
          <w:szCs w:val="20"/>
          <w:lang w:val="en-GB"/>
        </w:rPr>
        <w:t xml:space="preserve">may exempt the CSM candidate from taking the </w:t>
      </w:r>
      <w:r w:rsidR="0095045B">
        <w:rPr>
          <w:rFonts w:ascii="Arial" w:hAnsi="Arial" w:cs="Arial"/>
          <w:sz w:val="20"/>
          <w:szCs w:val="20"/>
          <w:lang w:val="en-GB"/>
        </w:rPr>
        <w:t xml:space="preserve">certification exam of OMIClear </w:t>
      </w:r>
      <w:r w:rsidR="007F68A0" w:rsidRPr="00AE6FE0">
        <w:rPr>
          <w:rFonts w:ascii="Arial" w:hAnsi="Arial" w:cs="Arial"/>
          <w:sz w:val="20"/>
          <w:szCs w:val="20"/>
          <w:lang w:val="en-GB"/>
        </w:rPr>
        <w:t>in the following situations</w:t>
      </w:r>
      <w:r w:rsidRPr="00AE6FE0">
        <w:rPr>
          <w:rFonts w:ascii="Arial" w:hAnsi="Arial" w:cs="Arial"/>
          <w:sz w:val="20"/>
          <w:szCs w:val="20"/>
          <w:lang w:val="en-GB"/>
        </w:rPr>
        <w:t>:</w:t>
      </w:r>
    </w:p>
    <w:p w14:paraId="15C6BEF5" w14:textId="77777777" w:rsidR="003D3976" w:rsidRPr="00AE6FE0" w:rsidRDefault="007F68A0" w:rsidP="003D3976">
      <w:pPr>
        <w:numPr>
          <w:ilvl w:val="0"/>
          <w:numId w:val="19"/>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lastRenderedPageBreak/>
        <w:t>If it holds, or has held</w:t>
      </w:r>
      <w:r w:rsidR="00EF7942">
        <w:rPr>
          <w:rFonts w:ascii="Arial" w:hAnsi="Arial" w:cs="Arial"/>
          <w:sz w:val="20"/>
          <w:szCs w:val="20"/>
          <w:lang w:val="en-GB"/>
        </w:rPr>
        <w:t xml:space="preserve">, </w:t>
      </w:r>
      <w:r w:rsidRPr="00AE6FE0">
        <w:rPr>
          <w:rFonts w:ascii="Arial" w:hAnsi="Arial" w:cs="Arial"/>
          <w:sz w:val="20"/>
          <w:szCs w:val="20"/>
          <w:lang w:val="en-GB"/>
        </w:rPr>
        <w:t>for at least two years</w:t>
      </w:r>
      <w:r w:rsidR="00EF7942">
        <w:rPr>
          <w:rFonts w:ascii="Arial" w:hAnsi="Arial" w:cs="Arial"/>
          <w:sz w:val="20"/>
          <w:szCs w:val="20"/>
          <w:lang w:val="en-GB"/>
        </w:rPr>
        <w:t xml:space="preserve"> </w:t>
      </w:r>
      <w:r w:rsidR="00B82A6F">
        <w:rPr>
          <w:rFonts w:ascii="Arial" w:hAnsi="Arial" w:cs="Arial"/>
          <w:sz w:val="20"/>
          <w:szCs w:val="20"/>
          <w:lang w:val="en-GB"/>
        </w:rPr>
        <w:t>with</w:t>
      </w:r>
      <w:r w:rsidR="00EF7942">
        <w:rPr>
          <w:rFonts w:ascii="Arial" w:hAnsi="Arial" w:cs="Arial"/>
          <w:sz w:val="20"/>
          <w:szCs w:val="20"/>
          <w:lang w:val="en-GB"/>
        </w:rPr>
        <w:t>in the past seven years,</w:t>
      </w:r>
      <w:r w:rsidRPr="00AE6FE0">
        <w:rPr>
          <w:rFonts w:ascii="Arial" w:hAnsi="Arial" w:cs="Arial"/>
          <w:sz w:val="20"/>
          <w:szCs w:val="20"/>
          <w:lang w:val="en-GB"/>
        </w:rPr>
        <w:t xml:space="preserve"> a professional certificate granted by </w:t>
      </w:r>
      <w:r w:rsidR="00EF7942">
        <w:rPr>
          <w:rFonts w:ascii="Arial" w:hAnsi="Arial" w:cs="Arial"/>
          <w:sz w:val="20"/>
          <w:szCs w:val="20"/>
          <w:lang w:val="en-GB"/>
        </w:rPr>
        <w:t>a central counterparty or an organised market</w:t>
      </w:r>
      <w:r w:rsidRPr="00AE6FE0">
        <w:rPr>
          <w:rFonts w:ascii="Arial" w:hAnsi="Arial" w:cs="Arial"/>
          <w:sz w:val="20"/>
          <w:szCs w:val="20"/>
          <w:lang w:val="en-GB"/>
        </w:rPr>
        <w:t xml:space="preserve"> </w:t>
      </w:r>
      <w:r w:rsidR="00EF7942">
        <w:rPr>
          <w:rFonts w:ascii="Arial" w:hAnsi="Arial" w:cs="Arial"/>
          <w:sz w:val="20"/>
          <w:szCs w:val="20"/>
          <w:lang w:val="en-GB"/>
        </w:rPr>
        <w:t xml:space="preserve">which is </w:t>
      </w:r>
      <w:r w:rsidRPr="00AE6FE0">
        <w:rPr>
          <w:rFonts w:ascii="Arial" w:hAnsi="Arial" w:cs="Arial"/>
          <w:sz w:val="20"/>
          <w:szCs w:val="20"/>
          <w:lang w:val="en-GB"/>
        </w:rPr>
        <w:t>subject to similar standards to perform the same duties</w:t>
      </w:r>
      <w:r w:rsidR="003D3976" w:rsidRPr="00AE6FE0">
        <w:rPr>
          <w:rFonts w:ascii="Arial" w:hAnsi="Arial" w:cs="Arial"/>
          <w:sz w:val="20"/>
          <w:szCs w:val="20"/>
          <w:lang w:val="en-GB"/>
        </w:rPr>
        <w:t>, o</w:t>
      </w:r>
      <w:r w:rsidRPr="00AE6FE0">
        <w:rPr>
          <w:rFonts w:ascii="Arial" w:hAnsi="Arial" w:cs="Arial"/>
          <w:sz w:val="20"/>
          <w:szCs w:val="20"/>
          <w:lang w:val="en-GB"/>
        </w:rPr>
        <w:t>r</w:t>
      </w:r>
    </w:p>
    <w:p w14:paraId="04986E50" w14:textId="77777777" w:rsidR="00EF7942" w:rsidRDefault="007F68A0" w:rsidP="003D3976">
      <w:pPr>
        <w:numPr>
          <w:ilvl w:val="0"/>
          <w:numId w:val="19"/>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If it proves that it has exercised the same functions</w:t>
      </w:r>
      <w:r w:rsidR="003D3976" w:rsidRPr="00AE6FE0">
        <w:rPr>
          <w:rFonts w:ascii="Arial" w:hAnsi="Arial" w:cs="Arial"/>
          <w:sz w:val="20"/>
          <w:szCs w:val="20"/>
          <w:lang w:val="en-GB"/>
        </w:rPr>
        <w:t>,</w:t>
      </w:r>
      <w:r w:rsidRPr="00AE6FE0">
        <w:rPr>
          <w:rFonts w:ascii="Arial" w:hAnsi="Arial" w:cs="Arial"/>
          <w:sz w:val="20"/>
          <w:szCs w:val="20"/>
          <w:lang w:val="en-GB"/>
        </w:rPr>
        <w:t xml:space="preserve"> in another relevant market</w:t>
      </w:r>
      <w:r w:rsidR="003D3976" w:rsidRPr="00AE6FE0">
        <w:rPr>
          <w:rFonts w:ascii="Arial" w:hAnsi="Arial" w:cs="Arial"/>
          <w:sz w:val="20"/>
          <w:szCs w:val="20"/>
          <w:lang w:val="en-GB"/>
        </w:rPr>
        <w:t xml:space="preserve">, </w:t>
      </w:r>
      <w:r w:rsidRPr="00AE6FE0">
        <w:rPr>
          <w:rFonts w:ascii="Arial" w:hAnsi="Arial" w:cs="Arial"/>
          <w:sz w:val="20"/>
          <w:szCs w:val="20"/>
          <w:lang w:val="en-GB"/>
        </w:rPr>
        <w:t>for a continuous period of two years</w:t>
      </w:r>
      <w:r w:rsidR="00EF7942">
        <w:rPr>
          <w:rFonts w:ascii="Arial" w:hAnsi="Arial" w:cs="Arial"/>
          <w:sz w:val="20"/>
          <w:szCs w:val="20"/>
          <w:lang w:val="en-GB"/>
        </w:rPr>
        <w:t xml:space="preserve"> </w:t>
      </w:r>
      <w:r w:rsidR="00B82A6F">
        <w:rPr>
          <w:rFonts w:ascii="Arial" w:hAnsi="Arial" w:cs="Arial"/>
          <w:sz w:val="20"/>
          <w:szCs w:val="20"/>
          <w:lang w:val="en-GB"/>
        </w:rPr>
        <w:t>with</w:t>
      </w:r>
      <w:r w:rsidR="00EF7942">
        <w:rPr>
          <w:rFonts w:ascii="Arial" w:hAnsi="Arial" w:cs="Arial"/>
          <w:sz w:val="20"/>
          <w:szCs w:val="20"/>
          <w:lang w:val="en-GB"/>
        </w:rPr>
        <w:t>in the last seven years; or</w:t>
      </w:r>
    </w:p>
    <w:p w14:paraId="66CC941B" w14:textId="77777777" w:rsidR="00EF7942" w:rsidRDefault="00EF7942" w:rsidP="00EF7942">
      <w:pPr>
        <w:numPr>
          <w:ilvl w:val="0"/>
          <w:numId w:val="19"/>
        </w:numPr>
        <w:tabs>
          <w:tab w:val="left" w:pos="3500"/>
        </w:tabs>
        <w:spacing w:before="60" w:after="60"/>
        <w:jc w:val="both"/>
        <w:rPr>
          <w:rFonts w:ascii="Arial" w:hAnsi="Arial" w:cs="Arial"/>
          <w:sz w:val="20"/>
          <w:szCs w:val="20"/>
          <w:lang w:val="en-GB"/>
        </w:rPr>
      </w:pPr>
      <w:r>
        <w:rPr>
          <w:rFonts w:ascii="Arial" w:hAnsi="Arial" w:cs="Arial"/>
          <w:sz w:val="20"/>
          <w:szCs w:val="20"/>
          <w:lang w:val="en-GB"/>
        </w:rPr>
        <w:t>If it p</w:t>
      </w:r>
      <w:r w:rsidRPr="00EF7942">
        <w:rPr>
          <w:rFonts w:ascii="Arial" w:hAnsi="Arial" w:cs="Arial"/>
          <w:sz w:val="20"/>
          <w:szCs w:val="20"/>
          <w:lang w:val="en-GB"/>
        </w:rPr>
        <w:t>roves to have performed, within the last seven years, back office or energy management functions in entities of the energy sector, for an uninterrupted period of two years.</w:t>
      </w:r>
    </w:p>
    <w:p w14:paraId="515AAD9E" w14:textId="77777777" w:rsidR="00EF7942" w:rsidRPr="00EF7942" w:rsidRDefault="00EF7942" w:rsidP="00EF7942">
      <w:pPr>
        <w:numPr>
          <w:ilvl w:val="0"/>
          <w:numId w:val="16"/>
        </w:numPr>
        <w:tabs>
          <w:tab w:val="left" w:pos="3500"/>
        </w:tabs>
        <w:spacing w:before="60" w:after="60"/>
        <w:jc w:val="both"/>
        <w:rPr>
          <w:rFonts w:ascii="Arial" w:hAnsi="Arial" w:cs="Arial"/>
          <w:sz w:val="20"/>
          <w:szCs w:val="20"/>
          <w:lang w:val="en-GB"/>
        </w:rPr>
      </w:pPr>
      <w:r w:rsidRPr="00EF7942">
        <w:rPr>
          <w:rFonts w:ascii="Arial" w:hAnsi="Arial" w:cs="Arial"/>
          <w:sz w:val="20"/>
          <w:szCs w:val="20"/>
          <w:lang w:val="en-GB"/>
        </w:rPr>
        <w:t>The procedure for the exemption referred to in the previous number is as follows</w:t>
      </w:r>
      <w:r w:rsidR="001B7FD4">
        <w:rPr>
          <w:rFonts w:ascii="Arial" w:hAnsi="Arial" w:cs="Arial"/>
          <w:sz w:val="20"/>
          <w:szCs w:val="20"/>
          <w:lang w:val="en-GB"/>
        </w:rPr>
        <w:t>:</w:t>
      </w:r>
    </w:p>
    <w:p w14:paraId="1EC37020" w14:textId="77777777" w:rsidR="00EF7942" w:rsidRPr="00EF7942" w:rsidRDefault="00EF7942" w:rsidP="00EF7942">
      <w:pPr>
        <w:numPr>
          <w:ilvl w:val="0"/>
          <w:numId w:val="21"/>
        </w:numPr>
        <w:tabs>
          <w:tab w:val="left" w:pos="3500"/>
        </w:tabs>
        <w:spacing w:before="60" w:after="60"/>
        <w:jc w:val="both"/>
        <w:rPr>
          <w:rFonts w:ascii="Arial" w:hAnsi="Arial" w:cs="Arial"/>
          <w:sz w:val="20"/>
          <w:szCs w:val="20"/>
          <w:lang w:val="en-GB"/>
        </w:rPr>
      </w:pPr>
      <w:r w:rsidRPr="00EF7942">
        <w:rPr>
          <w:rFonts w:ascii="Arial" w:hAnsi="Arial" w:cs="Arial"/>
          <w:sz w:val="20"/>
          <w:szCs w:val="20"/>
          <w:lang w:val="en-GB"/>
        </w:rPr>
        <w:t xml:space="preserve">Once the request for exemption from submission to the certification examination </w:t>
      </w:r>
      <w:r w:rsidR="001B7FD4">
        <w:rPr>
          <w:rFonts w:ascii="Arial" w:hAnsi="Arial" w:cs="Arial"/>
          <w:sz w:val="20"/>
          <w:szCs w:val="20"/>
          <w:lang w:val="en-GB"/>
        </w:rPr>
        <w:t>is</w:t>
      </w:r>
      <w:r w:rsidRPr="00EF7942">
        <w:rPr>
          <w:rFonts w:ascii="Arial" w:hAnsi="Arial" w:cs="Arial"/>
          <w:sz w:val="20"/>
          <w:szCs w:val="20"/>
          <w:lang w:val="en-GB"/>
        </w:rPr>
        <w:t xml:space="preserve"> received, the Clearing Department shall carry out an analysis:</w:t>
      </w:r>
    </w:p>
    <w:p w14:paraId="4AB13A6A" w14:textId="77777777" w:rsidR="00EF7942" w:rsidRPr="00EF7942" w:rsidRDefault="00EF7942" w:rsidP="00EF7942">
      <w:pPr>
        <w:numPr>
          <w:ilvl w:val="2"/>
          <w:numId w:val="16"/>
        </w:numPr>
        <w:tabs>
          <w:tab w:val="left" w:pos="3500"/>
        </w:tabs>
        <w:spacing w:before="60" w:after="60"/>
        <w:jc w:val="both"/>
        <w:rPr>
          <w:rFonts w:ascii="Arial" w:hAnsi="Arial" w:cs="Arial"/>
          <w:sz w:val="20"/>
          <w:szCs w:val="20"/>
          <w:lang w:val="en-GB"/>
        </w:rPr>
      </w:pPr>
      <w:r w:rsidRPr="00EF7942">
        <w:rPr>
          <w:rFonts w:ascii="Arial" w:hAnsi="Arial" w:cs="Arial"/>
          <w:sz w:val="20"/>
          <w:szCs w:val="20"/>
          <w:lang w:val="en-GB"/>
        </w:rPr>
        <w:t>Of the professional accreditation granted by another central counterparty and provided by the RCL candidate; or</w:t>
      </w:r>
    </w:p>
    <w:p w14:paraId="0C1AD698" w14:textId="77777777" w:rsidR="00EF7942" w:rsidRDefault="00EF7942" w:rsidP="00EF7942">
      <w:pPr>
        <w:numPr>
          <w:ilvl w:val="2"/>
          <w:numId w:val="16"/>
        </w:numPr>
        <w:tabs>
          <w:tab w:val="left" w:pos="3500"/>
        </w:tabs>
        <w:spacing w:before="60" w:after="60"/>
        <w:jc w:val="both"/>
        <w:rPr>
          <w:rFonts w:ascii="Arial" w:hAnsi="Arial" w:cs="Arial"/>
          <w:sz w:val="20"/>
          <w:szCs w:val="20"/>
          <w:lang w:val="en-GB"/>
        </w:rPr>
      </w:pPr>
      <w:r w:rsidRPr="00EF7942">
        <w:rPr>
          <w:rFonts w:ascii="Arial" w:hAnsi="Arial" w:cs="Arial"/>
          <w:sz w:val="20"/>
          <w:szCs w:val="20"/>
          <w:lang w:val="en-GB"/>
        </w:rPr>
        <w:t xml:space="preserve">Of the </w:t>
      </w:r>
      <w:r w:rsidRPr="00562600">
        <w:rPr>
          <w:rFonts w:ascii="Arial" w:hAnsi="Arial" w:cs="Arial"/>
          <w:i/>
          <w:iCs/>
          <w:sz w:val="20"/>
          <w:szCs w:val="20"/>
          <w:lang w:val="en-GB"/>
        </w:rPr>
        <w:t xml:space="preserve">Curriculum Vitae </w:t>
      </w:r>
      <w:r w:rsidRPr="00EF7942">
        <w:rPr>
          <w:rFonts w:ascii="Arial" w:hAnsi="Arial" w:cs="Arial"/>
          <w:sz w:val="20"/>
          <w:szCs w:val="20"/>
          <w:lang w:val="en-GB"/>
        </w:rPr>
        <w:t xml:space="preserve">submitted, evidencing the professional experience </w:t>
      </w:r>
      <w:r w:rsidR="001026B3">
        <w:rPr>
          <w:rFonts w:ascii="Arial" w:hAnsi="Arial" w:cs="Arial"/>
          <w:sz w:val="20"/>
          <w:szCs w:val="20"/>
          <w:lang w:val="en-GB"/>
        </w:rPr>
        <w:t>for</w:t>
      </w:r>
      <w:r w:rsidRPr="00EF7942">
        <w:rPr>
          <w:rFonts w:ascii="Arial" w:hAnsi="Arial" w:cs="Arial"/>
          <w:sz w:val="20"/>
          <w:szCs w:val="20"/>
          <w:lang w:val="en-GB"/>
        </w:rPr>
        <w:t xml:space="preserve"> confirmation of the requirement </w:t>
      </w:r>
      <w:r w:rsidR="001026B3">
        <w:rPr>
          <w:rFonts w:ascii="Arial" w:hAnsi="Arial" w:cs="Arial"/>
          <w:sz w:val="20"/>
          <w:szCs w:val="20"/>
          <w:lang w:val="en-GB"/>
        </w:rPr>
        <w:t>referred</w:t>
      </w:r>
      <w:r w:rsidRPr="00EF7942">
        <w:rPr>
          <w:rFonts w:ascii="Arial" w:hAnsi="Arial" w:cs="Arial"/>
          <w:sz w:val="20"/>
          <w:szCs w:val="20"/>
          <w:lang w:val="en-GB"/>
        </w:rPr>
        <w:t xml:space="preserve"> in paragraphs b) and c) of number 5.</w:t>
      </w:r>
    </w:p>
    <w:p w14:paraId="7CA72FC6" w14:textId="3742E80D" w:rsidR="00EF7942" w:rsidRPr="00EF7942" w:rsidRDefault="00EF7942" w:rsidP="00EF7942">
      <w:pPr>
        <w:numPr>
          <w:ilvl w:val="0"/>
          <w:numId w:val="21"/>
        </w:numPr>
        <w:tabs>
          <w:tab w:val="left" w:pos="3500"/>
        </w:tabs>
        <w:spacing w:before="60" w:after="60"/>
        <w:jc w:val="both"/>
        <w:rPr>
          <w:rFonts w:ascii="Arial" w:hAnsi="Arial" w:cs="Arial"/>
          <w:sz w:val="20"/>
          <w:szCs w:val="20"/>
          <w:lang w:val="en-GB"/>
        </w:rPr>
      </w:pPr>
      <w:r w:rsidRPr="00EF7942">
        <w:rPr>
          <w:rFonts w:ascii="Arial" w:hAnsi="Arial" w:cs="Arial"/>
          <w:sz w:val="20"/>
          <w:szCs w:val="20"/>
          <w:lang w:val="en-GB"/>
        </w:rPr>
        <w:t xml:space="preserve">The analysis </w:t>
      </w:r>
      <w:r w:rsidR="001026B3">
        <w:rPr>
          <w:rFonts w:ascii="Arial" w:hAnsi="Arial" w:cs="Arial"/>
          <w:sz w:val="20"/>
          <w:szCs w:val="20"/>
          <w:lang w:val="en-GB"/>
        </w:rPr>
        <w:t>stated</w:t>
      </w:r>
      <w:r w:rsidRPr="00EF7942">
        <w:rPr>
          <w:rFonts w:ascii="Arial" w:hAnsi="Arial" w:cs="Arial"/>
          <w:sz w:val="20"/>
          <w:szCs w:val="20"/>
          <w:lang w:val="en-GB"/>
        </w:rPr>
        <w:t xml:space="preserve"> in the previous paragraph is sen</w:t>
      </w:r>
      <w:r w:rsidR="00562600">
        <w:rPr>
          <w:rFonts w:ascii="Arial" w:hAnsi="Arial" w:cs="Arial"/>
          <w:sz w:val="20"/>
          <w:szCs w:val="20"/>
          <w:lang w:val="en-GB"/>
        </w:rPr>
        <w:t>t</w:t>
      </w:r>
      <w:r w:rsidRPr="00EF7942">
        <w:rPr>
          <w:rFonts w:ascii="Arial" w:hAnsi="Arial" w:cs="Arial"/>
          <w:sz w:val="20"/>
          <w:szCs w:val="20"/>
          <w:lang w:val="en-GB"/>
        </w:rPr>
        <w:t xml:space="preserve"> by email to the Chief Operating Officer for approval, accompanied by the justifications and the proposal for exemption or submission to the certification examination.</w:t>
      </w:r>
    </w:p>
    <w:bookmarkEnd w:id="0"/>
    <w:p w14:paraId="34E0C5BA" w14:textId="77777777" w:rsidR="003D3976" w:rsidRPr="00AE6FE0" w:rsidRDefault="003D3976" w:rsidP="003D3976">
      <w:pPr>
        <w:tabs>
          <w:tab w:val="left" w:pos="3500"/>
        </w:tabs>
        <w:spacing w:before="60" w:after="60"/>
        <w:jc w:val="both"/>
        <w:rPr>
          <w:rFonts w:ascii="Arial" w:hAnsi="Arial" w:cs="Arial"/>
          <w:sz w:val="20"/>
          <w:szCs w:val="20"/>
          <w:lang w:val="en-GB"/>
        </w:rPr>
      </w:pPr>
    </w:p>
    <w:p w14:paraId="2E0E41B8" w14:textId="77777777" w:rsidR="003D3976" w:rsidRPr="00AE6FE0" w:rsidRDefault="003D3976"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Regist</w:t>
      </w:r>
      <w:r w:rsidR="007F68A0" w:rsidRPr="00AE6FE0">
        <w:rPr>
          <w:rFonts w:ascii="Arial" w:hAnsi="Arial" w:cs="Arial"/>
          <w:b/>
          <w:color w:val="92D050"/>
          <w:sz w:val="20"/>
          <w:szCs w:val="28"/>
          <w:lang w:val="en-GB"/>
        </w:rPr>
        <w:t>ration</w:t>
      </w:r>
    </w:p>
    <w:p w14:paraId="73FBFED1" w14:textId="77777777" w:rsidR="003D3976" w:rsidRPr="00AE6FE0" w:rsidRDefault="007F68A0" w:rsidP="00374ED4">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If the prerequisites referred to in paragraph </w:t>
      </w:r>
      <w:r w:rsidR="00257DCB">
        <w:rPr>
          <w:rFonts w:ascii="Arial" w:hAnsi="Arial" w:cs="Arial"/>
          <w:sz w:val="20"/>
          <w:szCs w:val="20"/>
          <w:lang w:val="en-GB"/>
        </w:rPr>
        <w:t>(</w:t>
      </w:r>
      <w:r w:rsidR="003D3976" w:rsidRPr="00AE6FE0">
        <w:rPr>
          <w:rFonts w:ascii="Arial" w:hAnsi="Arial" w:cs="Arial"/>
          <w:sz w:val="20"/>
          <w:szCs w:val="20"/>
          <w:lang w:val="en-GB"/>
        </w:rPr>
        <w:t>1</w:t>
      </w:r>
      <w:r w:rsidR="00257DCB">
        <w:rPr>
          <w:rFonts w:ascii="Arial" w:hAnsi="Arial" w:cs="Arial"/>
          <w:sz w:val="20"/>
          <w:szCs w:val="20"/>
          <w:lang w:val="en-GB"/>
        </w:rPr>
        <w:t>)</w:t>
      </w:r>
      <w:r w:rsidRPr="00AE6FE0">
        <w:rPr>
          <w:rFonts w:ascii="Arial" w:hAnsi="Arial" w:cs="Arial"/>
          <w:sz w:val="20"/>
          <w:szCs w:val="20"/>
          <w:lang w:val="en-GB"/>
        </w:rPr>
        <w:t xml:space="preserve"> have been met</w:t>
      </w:r>
      <w:r w:rsidR="003D3976" w:rsidRPr="00AE6FE0">
        <w:rPr>
          <w:rFonts w:ascii="Arial" w:hAnsi="Arial" w:cs="Arial"/>
          <w:sz w:val="20"/>
          <w:szCs w:val="20"/>
          <w:lang w:val="en-GB"/>
        </w:rPr>
        <w:t xml:space="preserve">, OMIClear </w:t>
      </w:r>
      <w:r w:rsidRPr="00AE6FE0">
        <w:rPr>
          <w:rFonts w:ascii="Arial" w:hAnsi="Arial" w:cs="Arial"/>
          <w:sz w:val="20"/>
          <w:szCs w:val="20"/>
          <w:lang w:val="en-GB"/>
        </w:rPr>
        <w:t>then registers the CSMs</w:t>
      </w:r>
      <w:r w:rsidR="003D3976" w:rsidRPr="00AE6FE0">
        <w:rPr>
          <w:rFonts w:ascii="Arial" w:hAnsi="Arial" w:cs="Arial"/>
          <w:sz w:val="20"/>
          <w:szCs w:val="20"/>
          <w:lang w:val="en-GB"/>
        </w:rPr>
        <w:t>.</w:t>
      </w:r>
    </w:p>
    <w:p w14:paraId="256B8300" w14:textId="77777777" w:rsidR="00723444" w:rsidRPr="00AE6FE0" w:rsidRDefault="00723444" w:rsidP="003D3976">
      <w:pPr>
        <w:tabs>
          <w:tab w:val="left" w:pos="3500"/>
        </w:tabs>
        <w:spacing w:before="60" w:after="60"/>
        <w:jc w:val="both"/>
        <w:rPr>
          <w:rFonts w:ascii="Arial" w:hAnsi="Arial" w:cs="Arial"/>
          <w:b/>
          <w:color w:val="92D050"/>
          <w:sz w:val="20"/>
          <w:szCs w:val="28"/>
          <w:lang w:val="en-GB"/>
        </w:rPr>
      </w:pPr>
    </w:p>
    <w:p w14:paraId="288D6035" w14:textId="77777777" w:rsidR="003D3976" w:rsidRPr="00AE6FE0" w:rsidRDefault="007F68A0"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Replacement of Clearing and Settlement Managers</w:t>
      </w:r>
    </w:p>
    <w:p w14:paraId="52B0967D" w14:textId="77777777" w:rsidR="003D3976" w:rsidRPr="00AE6FE0" w:rsidRDefault="00567AE0"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If it is predictable that the CSMs of the Clearing Member is unable to perform, temporarily or permanently, their functions</w:t>
      </w:r>
      <w:r w:rsidR="003D3976" w:rsidRPr="00AE6FE0">
        <w:rPr>
          <w:rFonts w:ascii="Arial" w:hAnsi="Arial" w:cs="Arial"/>
          <w:sz w:val="20"/>
          <w:szCs w:val="20"/>
          <w:lang w:val="en-GB"/>
        </w:rPr>
        <w:t xml:space="preserve">, </w:t>
      </w:r>
      <w:r w:rsidRPr="00AE6FE0">
        <w:rPr>
          <w:rFonts w:ascii="Arial" w:hAnsi="Arial" w:cs="Arial"/>
          <w:sz w:val="20"/>
          <w:szCs w:val="20"/>
          <w:lang w:val="en-GB"/>
        </w:rPr>
        <w:t>the Clearing Member shall immediately provide new registrations in order to ensure, at all times, th</w:t>
      </w:r>
      <w:r w:rsidR="00A31320">
        <w:rPr>
          <w:rFonts w:ascii="Arial" w:hAnsi="Arial" w:cs="Arial"/>
          <w:sz w:val="20"/>
          <w:szCs w:val="20"/>
          <w:lang w:val="en-GB"/>
        </w:rPr>
        <w:t>e existence of human</w:t>
      </w:r>
      <w:r w:rsidRPr="00AE6FE0">
        <w:rPr>
          <w:rFonts w:ascii="Arial" w:hAnsi="Arial" w:cs="Arial"/>
          <w:sz w:val="20"/>
          <w:szCs w:val="20"/>
          <w:lang w:val="en-GB"/>
        </w:rPr>
        <w:t xml:space="preserve"> resources </w:t>
      </w:r>
      <w:r w:rsidR="00A31320">
        <w:rPr>
          <w:rFonts w:ascii="Arial" w:hAnsi="Arial" w:cs="Arial"/>
          <w:sz w:val="20"/>
          <w:szCs w:val="20"/>
          <w:lang w:val="en-GB"/>
        </w:rPr>
        <w:t xml:space="preserve">with capacity </w:t>
      </w:r>
      <w:r w:rsidRPr="00AE6FE0">
        <w:rPr>
          <w:rFonts w:ascii="Arial" w:hAnsi="Arial" w:cs="Arial"/>
          <w:sz w:val="20"/>
          <w:szCs w:val="20"/>
          <w:lang w:val="en-GB"/>
        </w:rPr>
        <w:t>to exercise those functions</w:t>
      </w:r>
      <w:r w:rsidR="003D3976" w:rsidRPr="00AE6FE0">
        <w:rPr>
          <w:rFonts w:ascii="Arial" w:hAnsi="Arial" w:cs="Arial"/>
          <w:sz w:val="20"/>
          <w:szCs w:val="20"/>
          <w:lang w:val="en-GB"/>
        </w:rPr>
        <w:t>.</w:t>
      </w:r>
    </w:p>
    <w:p w14:paraId="5B8A0CF4" w14:textId="77777777" w:rsidR="003D3976" w:rsidRPr="00AE6FE0" w:rsidRDefault="003D3976" w:rsidP="003D3976">
      <w:pPr>
        <w:tabs>
          <w:tab w:val="left" w:pos="3500"/>
        </w:tabs>
        <w:spacing w:before="60" w:after="60"/>
        <w:jc w:val="both"/>
        <w:rPr>
          <w:rFonts w:ascii="Arial" w:hAnsi="Arial" w:cs="Arial"/>
          <w:sz w:val="20"/>
          <w:szCs w:val="20"/>
          <w:lang w:val="en-GB"/>
        </w:rPr>
      </w:pPr>
    </w:p>
    <w:p w14:paraId="5A1FDAC9" w14:textId="77777777" w:rsidR="003D3976" w:rsidRPr="00AE6FE0" w:rsidRDefault="00AE6FE0"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Suspension</w:t>
      </w:r>
      <w:r w:rsidR="00AC14A5">
        <w:rPr>
          <w:rFonts w:ascii="Arial" w:hAnsi="Arial" w:cs="Arial"/>
          <w:b/>
          <w:color w:val="92D050"/>
          <w:sz w:val="20"/>
          <w:szCs w:val="28"/>
          <w:lang w:val="en-GB"/>
        </w:rPr>
        <w:t>, Termination</w:t>
      </w:r>
      <w:r w:rsidR="00E940E6">
        <w:rPr>
          <w:rFonts w:ascii="Arial" w:hAnsi="Arial" w:cs="Arial"/>
          <w:b/>
          <w:color w:val="92D050"/>
          <w:sz w:val="20"/>
          <w:szCs w:val="28"/>
          <w:lang w:val="en-GB"/>
        </w:rPr>
        <w:t xml:space="preserve"> </w:t>
      </w:r>
      <w:r w:rsidR="00567AE0" w:rsidRPr="00AE6FE0">
        <w:rPr>
          <w:rFonts w:ascii="Arial" w:hAnsi="Arial" w:cs="Arial"/>
          <w:b/>
          <w:color w:val="92D050"/>
          <w:sz w:val="20"/>
          <w:szCs w:val="28"/>
          <w:lang w:val="en-GB"/>
        </w:rPr>
        <w:t>and Cancellation of the Registration</w:t>
      </w:r>
    </w:p>
    <w:p w14:paraId="13192B50" w14:textId="77777777" w:rsidR="003D3976" w:rsidRPr="00AE6FE0" w:rsidRDefault="00567AE0"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If a CSM ceases to perform its functions</w:t>
      </w:r>
      <w:r w:rsidR="003D3976" w:rsidRPr="00AE6FE0">
        <w:rPr>
          <w:rFonts w:ascii="Arial" w:hAnsi="Arial" w:cs="Arial"/>
          <w:sz w:val="20"/>
          <w:szCs w:val="20"/>
          <w:lang w:val="en-GB"/>
        </w:rPr>
        <w:t xml:space="preserve">, </w:t>
      </w:r>
      <w:r w:rsidRPr="00AE6FE0">
        <w:rPr>
          <w:rFonts w:ascii="Arial" w:hAnsi="Arial" w:cs="Arial"/>
          <w:sz w:val="20"/>
          <w:szCs w:val="20"/>
          <w:lang w:val="en-GB"/>
        </w:rPr>
        <w:t xml:space="preserve">the Clearing Member shall immediately inform </w:t>
      </w:r>
      <w:r w:rsidR="003D3976" w:rsidRPr="00AE6FE0">
        <w:rPr>
          <w:rFonts w:ascii="Arial" w:hAnsi="Arial" w:cs="Arial"/>
          <w:sz w:val="20"/>
          <w:szCs w:val="20"/>
          <w:lang w:val="en-GB"/>
        </w:rPr>
        <w:t xml:space="preserve">OMIClear </w:t>
      </w:r>
      <w:r w:rsidRPr="00AE6FE0">
        <w:rPr>
          <w:rFonts w:ascii="Arial" w:hAnsi="Arial" w:cs="Arial"/>
          <w:sz w:val="20"/>
          <w:szCs w:val="20"/>
          <w:lang w:val="en-GB"/>
        </w:rPr>
        <w:t>so that its registration is cancelled</w:t>
      </w:r>
      <w:r w:rsidR="003D3976" w:rsidRPr="00AE6FE0">
        <w:rPr>
          <w:rFonts w:ascii="Arial" w:hAnsi="Arial" w:cs="Arial"/>
          <w:sz w:val="20"/>
          <w:szCs w:val="20"/>
          <w:lang w:val="en-GB"/>
        </w:rPr>
        <w:t>.</w:t>
      </w:r>
    </w:p>
    <w:p w14:paraId="479F4AD1" w14:textId="77777777" w:rsidR="0045606A" w:rsidRPr="00AE6FE0" w:rsidRDefault="00567AE0" w:rsidP="0045606A">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If a Clearing Member terminates its activity</w:t>
      </w:r>
      <w:r w:rsidR="005A17B5">
        <w:rPr>
          <w:rFonts w:ascii="Arial" w:hAnsi="Arial" w:cs="Arial"/>
          <w:sz w:val="20"/>
          <w:szCs w:val="20"/>
          <w:lang w:val="en-GB"/>
        </w:rPr>
        <w:t xml:space="preserve"> in a given Service</w:t>
      </w:r>
      <w:r w:rsidRPr="00AE6FE0">
        <w:rPr>
          <w:rFonts w:ascii="Arial" w:hAnsi="Arial" w:cs="Arial"/>
          <w:sz w:val="20"/>
          <w:szCs w:val="20"/>
          <w:lang w:val="en-GB"/>
        </w:rPr>
        <w:t>, this implies the automatic cancellation of the registration of the related CSMs</w:t>
      </w:r>
      <w:r w:rsidR="005A17B5">
        <w:rPr>
          <w:rFonts w:ascii="Arial" w:hAnsi="Arial" w:cs="Arial"/>
          <w:sz w:val="20"/>
          <w:szCs w:val="20"/>
          <w:lang w:val="en-GB"/>
        </w:rPr>
        <w:t xml:space="preserve"> acting in such Service</w:t>
      </w:r>
      <w:r w:rsidRPr="00AE6FE0">
        <w:rPr>
          <w:rFonts w:ascii="Arial" w:hAnsi="Arial" w:cs="Arial"/>
          <w:sz w:val="20"/>
          <w:szCs w:val="20"/>
          <w:lang w:val="en-GB"/>
        </w:rPr>
        <w:t xml:space="preserve"> </w:t>
      </w:r>
      <w:r w:rsidR="005A17B5">
        <w:rPr>
          <w:rFonts w:ascii="Arial" w:hAnsi="Arial" w:cs="Arial"/>
          <w:sz w:val="20"/>
          <w:szCs w:val="20"/>
          <w:lang w:val="en-GB"/>
        </w:rPr>
        <w:t>in</w:t>
      </w:r>
      <w:r w:rsidR="005A17B5" w:rsidRPr="00AE6FE0">
        <w:rPr>
          <w:rFonts w:ascii="Arial" w:hAnsi="Arial" w:cs="Arial"/>
          <w:sz w:val="20"/>
          <w:szCs w:val="20"/>
          <w:lang w:val="en-GB"/>
        </w:rPr>
        <w:t xml:space="preserve"> </w:t>
      </w:r>
      <w:r w:rsidR="003D3976" w:rsidRPr="00AE6FE0">
        <w:rPr>
          <w:rFonts w:ascii="Arial" w:hAnsi="Arial" w:cs="Arial"/>
          <w:sz w:val="20"/>
          <w:szCs w:val="20"/>
          <w:lang w:val="en-GB"/>
        </w:rPr>
        <w:t>OMIClear.</w:t>
      </w:r>
    </w:p>
    <w:p w14:paraId="45061AF4" w14:textId="77777777" w:rsidR="0045606A" w:rsidRPr="00AE6FE0" w:rsidRDefault="00567AE0" w:rsidP="0045606A">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Notwithstanding the other provisions in this Instruction</w:t>
      </w:r>
      <w:r w:rsidR="0045606A" w:rsidRPr="00AE6FE0">
        <w:rPr>
          <w:rFonts w:ascii="Arial" w:hAnsi="Arial" w:cs="Arial"/>
          <w:sz w:val="20"/>
          <w:szCs w:val="20"/>
          <w:lang w:val="en-GB"/>
        </w:rPr>
        <w:t>, OMIClear</w:t>
      </w:r>
      <w:r w:rsidRPr="00AE6FE0">
        <w:rPr>
          <w:rFonts w:ascii="Arial" w:hAnsi="Arial" w:cs="Arial"/>
          <w:sz w:val="20"/>
          <w:szCs w:val="20"/>
          <w:lang w:val="en-GB"/>
        </w:rPr>
        <w:t xml:space="preserve"> may test the availability of CSMs</w:t>
      </w:r>
      <w:r w:rsidR="0045606A" w:rsidRPr="00AE6FE0">
        <w:rPr>
          <w:rFonts w:ascii="Arial" w:hAnsi="Arial" w:cs="Arial"/>
          <w:sz w:val="20"/>
          <w:szCs w:val="20"/>
          <w:lang w:val="en-GB"/>
        </w:rPr>
        <w:t>.</w:t>
      </w:r>
    </w:p>
    <w:p w14:paraId="1644D31E" w14:textId="77777777" w:rsidR="0045606A" w:rsidRPr="00AE6FE0" w:rsidRDefault="00567AE0" w:rsidP="00723444">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If </w:t>
      </w:r>
      <w:r w:rsidR="0045606A" w:rsidRPr="00AE6FE0">
        <w:rPr>
          <w:rFonts w:ascii="Arial" w:hAnsi="Arial" w:cs="Arial"/>
          <w:sz w:val="20"/>
          <w:szCs w:val="20"/>
          <w:lang w:val="en-GB"/>
        </w:rPr>
        <w:t xml:space="preserve">OMIClear </w:t>
      </w:r>
      <w:r w:rsidRPr="00AE6FE0">
        <w:rPr>
          <w:rFonts w:ascii="Arial" w:hAnsi="Arial" w:cs="Arial"/>
          <w:sz w:val="20"/>
          <w:szCs w:val="20"/>
          <w:lang w:val="en-GB"/>
        </w:rPr>
        <w:t>finds that the CSM is unavailable on a regular basis</w:t>
      </w:r>
      <w:r w:rsidR="00552856" w:rsidRPr="00AE6FE0">
        <w:rPr>
          <w:rFonts w:ascii="Arial" w:hAnsi="Arial" w:cs="Arial"/>
          <w:sz w:val="20"/>
          <w:szCs w:val="20"/>
          <w:lang w:val="en-GB"/>
        </w:rPr>
        <w:t>, or is unable to solve operational problems</w:t>
      </w:r>
      <w:r w:rsidR="00F74ECC" w:rsidRPr="00AE6FE0">
        <w:rPr>
          <w:rFonts w:ascii="Arial" w:hAnsi="Arial" w:cs="Arial"/>
          <w:sz w:val="20"/>
          <w:szCs w:val="20"/>
          <w:lang w:val="en-GB"/>
        </w:rPr>
        <w:t xml:space="preserve">, </w:t>
      </w:r>
      <w:r w:rsidR="00552856" w:rsidRPr="00AE6FE0">
        <w:rPr>
          <w:rFonts w:ascii="Arial" w:hAnsi="Arial" w:cs="Arial"/>
          <w:sz w:val="20"/>
          <w:szCs w:val="20"/>
          <w:lang w:val="en-GB"/>
        </w:rPr>
        <w:t>it may cancel the registration granted, informing the Clearing Member in a timely manner</w:t>
      </w:r>
      <w:r w:rsidR="00F74ECC" w:rsidRPr="00AE6FE0">
        <w:rPr>
          <w:rFonts w:ascii="Arial" w:hAnsi="Arial" w:cs="Arial"/>
          <w:sz w:val="20"/>
          <w:szCs w:val="20"/>
          <w:lang w:val="en-GB"/>
        </w:rPr>
        <w:t>.</w:t>
      </w:r>
    </w:p>
    <w:p w14:paraId="6963DC85" w14:textId="77777777" w:rsidR="003D3976" w:rsidRPr="00AE6FE0" w:rsidRDefault="003D3976" w:rsidP="003D3976">
      <w:pPr>
        <w:tabs>
          <w:tab w:val="left" w:pos="3500"/>
        </w:tabs>
        <w:spacing w:before="60" w:after="60"/>
        <w:jc w:val="both"/>
        <w:rPr>
          <w:rFonts w:ascii="Arial" w:hAnsi="Arial" w:cs="Arial"/>
          <w:sz w:val="20"/>
          <w:szCs w:val="20"/>
          <w:lang w:val="en-GB"/>
        </w:rPr>
      </w:pPr>
    </w:p>
    <w:p w14:paraId="370FC41E" w14:textId="77777777" w:rsidR="003D3976" w:rsidRPr="00AE6FE0" w:rsidRDefault="00552856" w:rsidP="003D3976">
      <w:pPr>
        <w:tabs>
          <w:tab w:val="left" w:pos="3500"/>
        </w:tabs>
        <w:spacing w:before="60" w:after="60"/>
        <w:jc w:val="both"/>
        <w:rPr>
          <w:rFonts w:ascii="Arial" w:hAnsi="Arial" w:cs="Arial"/>
          <w:b/>
          <w:color w:val="92D050"/>
          <w:sz w:val="20"/>
          <w:szCs w:val="28"/>
          <w:lang w:val="en-GB"/>
        </w:rPr>
      </w:pPr>
      <w:r w:rsidRPr="00AE6FE0">
        <w:rPr>
          <w:rFonts w:ascii="Arial" w:hAnsi="Arial" w:cs="Arial"/>
          <w:b/>
          <w:color w:val="92D050"/>
          <w:sz w:val="20"/>
          <w:szCs w:val="28"/>
          <w:lang w:val="en-GB"/>
        </w:rPr>
        <w:t>Protection of Personal Data</w:t>
      </w:r>
    </w:p>
    <w:p w14:paraId="72E378A7" w14:textId="31D0AF4F" w:rsidR="003D3976" w:rsidRPr="00AE6FE0" w:rsidRDefault="00552856" w:rsidP="003D3976">
      <w:pPr>
        <w:numPr>
          <w:ilvl w:val="0"/>
          <w:numId w:val="16"/>
        </w:numPr>
        <w:tabs>
          <w:tab w:val="left" w:pos="3500"/>
        </w:tabs>
        <w:spacing w:before="60" w:after="60"/>
        <w:jc w:val="both"/>
        <w:rPr>
          <w:rFonts w:ascii="Arial" w:hAnsi="Arial" w:cs="Arial"/>
          <w:sz w:val="20"/>
          <w:szCs w:val="20"/>
          <w:lang w:val="en-GB"/>
        </w:rPr>
      </w:pPr>
      <w:r w:rsidRPr="00AE6FE0">
        <w:rPr>
          <w:rFonts w:ascii="Arial" w:hAnsi="Arial" w:cs="Arial"/>
          <w:sz w:val="20"/>
          <w:szCs w:val="20"/>
          <w:lang w:val="en-GB"/>
        </w:rPr>
        <w:t xml:space="preserve">The information collected </w:t>
      </w:r>
      <w:r w:rsidR="00562600">
        <w:rPr>
          <w:rFonts w:ascii="Arial" w:hAnsi="Arial" w:cs="Arial"/>
          <w:sz w:val="20"/>
          <w:szCs w:val="20"/>
          <w:lang w:val="en-GB"/>
        </w:rPr>
        <w:t>during</w:t>
      </w:r>
      <w:r w:rsidRPr="00AE6FE0">
        <w:rPr>
          <w:rFonts w:ascii="Arial" w:hAnsi="Arial" w:cs="Arial"/>
          <w:sz w:val="20"/>
          <w:szCs w:val="20"/>
          <w:lang w:val="en-GB"/>
        </w:rPr>
        <w:t xml:space="preserve"> the admission process and of the activity of the CSM</w:t>
      </w:r>
      <w:r w:rsidR="003D3976" w:rsidRPr="00AE6FE0">
        <w:rPr>
          <w:rFonts w:ascii="Arial" w:hAnsi="Arial" w:cs="Arial"/>
          <w:sz w:val="20"/>
          <w:szCs w:val="20"/>
          <w:lang w:val="en-GB"/>
        </w:rPr>
        <w:t xml:space="preserve">, </w:t>
      </w:r>
      <w:r w:rsidRPr="00AE6FE0">
        <w:rPr>
          <w:rFonts w:ascii="Arial" w:hAnsi="Arial" w:cs="Arial"/>
          <w:sz w:val="20"/>
          <w:szCs w:val="20"/>
          <w:lang w:val="en-GB"/>
        </w:rPr>
        <w:t>registered with OMIClear, is processed in accordance with the applicable rules on the Protection of Personal Data</w:t>
      </w:r>
      <w:r w:rsidR="003D3976" w:rsidRPr="00AE6FE0">
        <w:rPr>
          <w:rFonts w:ascii="Arial" w:hAnsi="Arial" w:cs="Arial"/>
          <w:sz w:val="20"/>
          <w:szCs w:val="20"/>
          <w:lang w:val="en-GB"/>
        </w:rPr>
        <w:t>.</w:t>
      </w:r>
    </w:p>
    <w:p w14:paraId="1B98A2FE" w14:textId="77777777" w:rsidR="003D3976" w:rsidRPr="00AE6FE0" w:rsidRDefault="003D3976" w:rsidP="003D3976">
      <w:pPr>
        <w:tabs>
          <w:tab w:val="left" w:pos="3500"/>
        </w:tabs>
        <w:spacing w:before="60" w:after="60"/>
        <w:jc w:val="both"/>
        <w:rPr>
          <w:rFonts w:ascii="Arial" w:hAnsi="Arial" w:cs="Arial"/>
          <w:sz w:val="20"/>
          <w:szCs w:val="20"/>
          <w:lang w:val="en-GB"/>
        </w:rPr>
      </w:pPr>
    </w:p>
    <w:p w14:paraId="34D77ADB" w14:textId="77777777" w:rsidR="005B70EB" w:rsidRDefault="005B70EB" w:rsidP="00A31320">
      <w:pPr>
        <w:tabs>
          <w:tab w:val="left" w:pos="3500"/>
        </w:tabs>
        <w:spacing w:before="60" w:after="60"/>
        <w:jc w:val="both"/>
        <w:rPr>
          <w:rFonts w:ascii="Arial" w:hAnsi="Arial" w:cs="Arial"/>
          <w:b/>
          <w:color w:val="92D050"/>
          <w:sz w:val="20"/>
          <w:szCs w:val="28"/>
          <w:lang w:val="en-GB"/>
        </w:rPr>
      </w:pPr>
    </w:p>
    <w:p w14:paraId="5A16C692" w14:textId="77777777" w:rsidR="005B70EB" w:rsidRDefault="005B70EB" w:rsidP="00A31320">
      <w:pPr>
        <w:tabs>
          <w:tab w:val="left" w:pos="3500"/>
        </w:tabs>
        <w:spacing w:before="60" w:after="60"/>
        <w:jc w:val="both"/>
        <w:rPr>
          <w:rFonts w:ascii="Arial" w:hAnsi="Arial" w:cs="Arial"/>
          <w:b/>
          <w:color w:val="92D050"/>
          <w:sz w:val="20"/>
          <w:szCs w:val="28"/>
          <w:lang w:val="en-GB"/>
        </w:rPr>
      </w:pPr>
    </w:p>
    <w:p w14:paraId="49B1BBB8" w14:textId="4990FBC0" w:rsidR="00552856" w:rsidRPr="009E2E56" w:rsidRDefault="00552856" w:rsidP="00A31320">
      <w:pPr>
        <w:tabs>
          <w:tab w:val="left" w:pos="3500"/>
        </w:tabs>
        <w:spacing w:before="60" w:after="60"/>
        <w:jc w:val="both"/>
        <w:rPr>
          <w:rFonts w:ascii="Arial" w:hAnsi="Arial" w:cs="Arial"/>
          <w:sz w:val="20"/>
          <w:szCs w:val="20"/>
          <w:lang w:val="en-GB"/>
        </w:rPr>
      </w:pPr>
      <w:r w:rsidRPr="009E2E56">
        <w:rPr>
          <w:rFonts w:ascii="Arial" w:hAnsi="Arial" w:cs="Arial"/>
          <w:b/>
          <w:color w:val="92D050"/>
          <w:sz w:val="20"/>
          <w:szCs w:val="28"/>
          <w:lang w:val="en-GB"/>
        </w:rPr>
        <w:lastRenderedPageBreak/>
        <w:t>Entry into Effect</w:t>
      </w:r>
      <w:r w:rsidRPr="009E2E56">
        <w:rPr>
          <w:rFonts w:ascii="Arial" w:hAnsi="Arial" w:cs="Arial"/>
          <w:sz w:val="20"/>
          <w:szCs w:val="20"/>
          <w:lang w:val="en-GB"/>
        </w:rPr>
        <w:t xml:space="preserve"> </w:t>
      </w:r>
    </w:p>
    <w:p w14:paraId="427B6CB1" w14:textId="3D2C186A" w:rsidR="00552856" w:rsidRPr="009E2E56" w:rsidRDefault="00552856" w:rsidP="00552856">
      <w:pPr>
        <w:numPr>
          <w:ilvl w:val="0"/>
          <w:numId w:val="16"/>
        </w:numPr>
        <w:tabs>
          <w:tab w:val="left" w:pos="3500"/>
        </w:tabs>
        <w:spacing w:before="60" w:after="60"/>
        <w:jc w:val="both"/>
        <w:rPr>
          <w:rFonts w:ascii="Arial" w:hAnsi="Arial" w:cs="Arial"/>
          <w:sz w:val="20"/>
          <w:szCs w:val="20"/>
          <w:lang w:val="en-GB"/>
        </w:rPr>
      </w:pPr>
      <w:r w:rsidRPr="009E2E56">
        <w:rPr>
          <w:rFonts w:ascii="Arial" w:hAnsi="Arial" w:cs="Arial"/>
          <w:sz w:val="20"/>
          <w:szCs w:val="20"/>
          <w:lang w:val="en-GB"/>
        </w:rPr>
        <w:t>This Instruction has</w:t>
      </w:r>
      <w:r w:rsidR="001867E3">
        <w:rPr>
          <w:rFonts w:ascii="Arial" w:hAnsi="Arial" w:cs="Arial"/>
          <w:sz w:val="20"/>
          <w:szCs w:val="20"/>
          <w:lang w:val="en-GB"/>
        </w:rPr>
        <w:t xml:space="preserve"> been </w:t>
      </w:r>
      <w:r w:rsidR="00562600">
        <w:rPr>
          <w:rFonts w:ascii="Arial" w:hAnsi="Arial" w:cs="Arial"/>
          <w:sz w:val="20"/>
          <w:szCs w:val="20"/>
          <w:lang w:val="en-GB"/>
        </w:rPr>
        <w:t>communicated to</w:t>
      </w:r>
      <w:r w:rsidR="001867E3">
        <w:rPr>
          <w:rFonts w:ascii="Arial" w:hAnsi="Arial" w:cs="Arial"/>
          <w:sz w:val="20"/>
          <w:szCs w:val="20"/>
          <w:lang w:val="en-GB"/>
        </w:rPr>
        <w:t xml:space="preserve"> CMVM on </w:t>
      </w:r>
      <w:r w:rsidR="005B70EB">
        <w:rPr>
          <w:rFonts w:ascii="Arial" w:hAnsi="Arial" w:cs="Arial"/>
          <w:sz w:val="20"/>
          <w:szCs w:val="20"/>
          <w:lang w:val="en-GB"/>
        </w:rPr>
        <w:t>May 9</w:t>
      </w:r>
      <w:r w:rsidR="005B70EB" w:rsidRPr="005B70EB">
        <w:rPr>
          <w:rFonts w:ascii="Arial" w:hAnsi="Arial" w:cs="Arial"/>
          <w:sz w:val="20"/>
          <w:szCs w:val="20"/>
          <w:vertAlign w:val="superscript"/>
          <w:lang w:val="en-GB"/>
        </w:rPr>
        <w:t>th</w:t>
      </w:r>
      <w:r w:rsidR="005B70EB">
        <w:rPr>
          <w:rFonts w:ascii="Arial" w:hAnsi="Arial" w:cs="Arial"/>
          <w:sz w:val="20"/>
          <w:szCs w:val="20"/>
          <w:lang w:val="en-GB"/>
        </w:rPr>
        <w:t>,</w:t>
      </w:r>
      <w:r w:rsidR="00562600">
        <w:rPr>
          <w:rFonts w:ascii="Arial" w:hAnsi="Arial" w:cs="Arial"/>
          <w:sz w:val="20"/>
          <w:szCs w:val="20"/>
          <w:lang w:val="en-GB"/>
        </w:rPr>
        <w:t xml:space="preserve"> 2023 </w:t>
      </w:r>
      <w:r w:rsidRPr="009E2E56">
        <w:rPr>
          <w:rFonts w:ascii="Arial" w:hAnsi="Arial" w:cs="Arial"/>
          <w:sz w:val="20"/>
          <w:szCs w:val="20"/>
          <w:lang w:val="en-GB"/>
        </w:rPr>
        <w:t>and enter</w:t>
      </w:r>
      <w:r w:rsidR="00E940E6" w:rsidRPr="009E2E56">
        <w:rPr>
          <w:rFonts w:ascii="Arial" w:hAnsi="Arial" w:cs="Arial"/>
          <w:sz w:val="20"/>
          <w:szCs w:val="20"/>
          <w:lang w:val="en-GB"/>
        </w:rPr>
        <w:t>s</w:t>
      </w:r>
      <w:r w:rsidRPr="009E2E56">
        <w:rPr>
          <w:rFonts w:ascii="Arial" w:hAnsi="Arial" w:cs="Arial"/>
          <w:sz w:val="20"/>
          <w:szCs w:val="20"/>
          <w:lang w:val="en-GB"/>
        </w:rPr>
        <w:t xml:space="preserve"> into </w:t>
      </w:r>
      <w:r w:rsidR="00E940E6" w:rsidRPr="009E2E56">
        <w:rPr>
          <w:rFonts w:ascii="Arial" w:hAnsi="Arial" w:cs="Arial"/>
          <w:sz w:val="20"/>
          <w:szCs w:val="20"/>
          <w:lang w:val="en-GB"/>
        </w:rPr>
        <w:t xml:space="preserve">effect </w:t>
      </w:r>
      <w:r w:rsidR="008864F2">
        <w:rPr>
          <w:rFonts w:ascii="Arial" w:hAnsi="Arial" w:cs="Arial"/>
          <w:sz w:val="20"/>
          <w:szCs w:val="20"/>
          <w:lang w:val="en-GB"/>
        </w:rPr>
        <w:t xml:space="preserve">on </w:t>
      </w:r>
      <w:r w:rsidR="00562600">
        <w:rPr>
          <w:rFonts w:ascii="Arial" w:hAnsi="Arial" w:cs="Arial"/>
          <w:sz w:val="20"/>
          <w:szCs w:val="20"/>
          <w:lang w:val="en-GB"/>
        </w:rPr>
        <w:t>August</w:t>
      </w:r>
      <w:r w:rsidR="00667451">
        <w:rPr>
          <w:rFonts w:ascii="Arial" w:hAnsi="Arial" w:cs="Arial"/>
          <w:sz w:val="20"/>
          <w:szCs w:val="20"/>
          <w:lang w:val="en-GB"/>
        </w:rPr>
        <w:t>,</w:t>
      </w:r>
      <w:r w:rsidR="00562600">
        <w:rPr>
          <w:rFonts w:ascii="Arial" w:hAnsi="Arial" w:cs="Arial"/>
          <w:sz w:val="20"/>
          <w:szCs w:val="20"/>
          <w:lang w:val="en-GB"/>
        </w:rPr>
        <w:t xml:space="preserve"> 7</w:t>
      </w:r>
      <w:r w:rsidR="005A17B5" w:rsidRPr="00667451">
        <w:rPr>
          <w:rFonts w:ascii="Arial" w:hAnsi="Arial" w:cs="Arial"/>
          <w:sz w:val="20"/>
          <w:szCs w:val="20"/>
          <w:vertAlign w:val="superscript"/>
          <w:lang w:val="en-GB"/>
        </w:rPr>
        <w:t>th</w:t>
      </w:r>
      <w:r w:rsidR="005A17B5">
        <w:rPr>
          <w:rFonts w:ascii="Arial" w:hAnsi="Arial" w:cs="Arial"/>
          <w:sz w:val="20"/>
          <w:szCs w:val="20"/>
          <w:lang w:val="en-GB"/>
        </w:rPr>
        <w:t xml:space="preserve"> </w:t>
      </w:r>
      <w:r w:rsidR="0095045B" w:rsidRPr="009E2E56">
        <w:rPr>
          <w:rFonts w:ascii="Arial" w:hAnsi="Arial" w:cs="Arial"/>
          <w:sz w:val="20"/>
          <w:szCs w:val="20"/>
          <w:lang w:val="en-GB"/>
        </w:rPr>
        <w:t>20</w:t>
      </w:r>
      <w:r w:rsidR="00562600">
        <w:rPr>
          <w:rFonts w:ascii="Arial" w:hAnsi="Arial" w:cs="Arial"/>
          <w:sz w:val="20"/>
          <w:szCs w:val="20"/>
          <w:lang w:val="en-GB"/>
        </w:rPr>
        <w:t>23</w:t>
      </w:r>
      <w:r w:rsidRPr="009E2E56">
        <w:rPr>
          <w:rFonts w:ascii="Arial" w:hAnsi="Arial" w:cs="Arial"/>
          <w:sz w:val="20"/>
          <w:szCs w:val="20"/>
          <w:lang w:val="en-GB"/>
        </w:rPr>
        <w:t>.</w:t>
      </w:r>
    </w:p>
    <w:p w14:paraId="14059CE4" w14:textId="77777777" w:rsidR="001867E3" w:rsidRDefault="001867E3" w:rsidP="00552856">
      <w:pPr>
        <w:jc w:val="right"/>
        <w:rPr>
          <w:rFonts w:ascii="Arial" w:hAnsi="Arial" w:cs="Arial"/>
          <w:i/>
          <w:sz w:val="20"/>
          <w:szCs w:val="20"/>
          <w:lang w:val="en-GB"/>
        </w:rPr>
      </w:pPr>
    </w:p>
    <w:p w14:paraId="3660A175" w14:textId="77777777" w:rsidR="002D776F" w:rsidRPr="00AE6FE0" w:rsidRDefault="00552856" w:rsidP="00552856">
      <w:pPr>
        <w:jc w:val="right"/>
        <w:rPr>
          <w:lang w:val="en-GB"/>
        </w:rPr>
      </w:pPr>
      <w:r w:rsidRPr="00AE6FE0">
        <w:rPr>
          <w:rFonts w:ascii="Arial" w:hAnsi="Arial" w:cs="Arial"/>
          <w:i/>
          <w:sz w:val="20"/>
          <w:szCs w:val="20"/>
          <w:lang w:val="en-GB"/>
        </w:rPr>
        <w:t>The Board of Directors</w:t>
      </w:r>
    </w:p>
    <w:sectPr w:rsidR="002D776F" w:rsidRPr="00AE6FE0" w:rsidSect="00BA5612">
      <w:headerReference w:type="default" r:id="rId14"/>
      <w:footerReference w:type="default" r:id="rId15"/>
      <w:pgSz w:w="11906" w:h="16838"/>
      <w:pgMar w:top="2268" w:right="1418" w:bottom="1701" w:left="1418" w:header="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DB88" w14:textId="77777777" w:rsidR="006B7E38" w:rsidRDefault="006B7E38" w:rsidP="00053A79">
      <w:pPr>
        <w:spacing w:after="0" w:line="240" w:lineRule="auto"/>
      </w:pPr>
      <w:r>
        <w:separator/>
      </w:r>
    </w:p>
  </w:endnote>
  <w:endnote w:type="continuationSeparator" w:id="0">
    <w:p w14:paraId="560671DD" w14:textId="77777777" w:rsidR="006B7E38" w:rsidRDefault="006B7E38" w:rsidP="0005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CA0D" w14:textId="20E22A60" w:rsidR="00460CF6" w:rsidRPr="00A84B20" w:rsidRDefault="00562600" w:rsidP="00A84B20">
    <w:pPr>
      <w:pStyle w:val="Rodap"/>
      <w:tabs>
        <w:tab w:val="clear" w:pos="4252"/>
        <w:tab w:val="clear" w:pos="8504"/>
        <w:tab w:val="right" w:pos="9072"/>
      </w:tabs>
      <w:rPr>
        <w:sz w:val="16"/>
        <w:szCs w:val="16"/>
        <w:lang w:val="en-US"/>
      </w:rPr>
    </w:pPr>
    <w:r>
      <w:rPr>
        <w:noProof/>
      </w:rPr>
      <mc:AlternateContent>
        <mc:Choice Requires="wps">
          <w:drawing>
            <wp:anchor distT="0" distB="0" distL="114300" distR="114300" simplePos="0" relativeHeight="251659776" behindDoc="0" locked="0" layoutInCell="1" allowOverlap="1" wp14:anchorId="1FDE8FC3" wp14:editId="19926966">
              <wp:simplePos x="0" y="0"/>
              <wp:positionH relativeFrom="page">
                <wp:posOffset>720090</wp:posOffset>
              </wp:positionH>
              <wp:positionV relativeFrom="page">
                <wp:posOffset>10023475</wp:posOffset>
              </wp:positionV>
              <wp:extent cx="71755" cy="360045"/>
              <wp:effectExtent l="0" t="0" r="0" b="0"/>
              <wp:wrapNone/>
              <wp:docPr id="1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360045"/>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56C4" id="Rectângulo 10" o:spid="_x0000_s1026" style="position:absolute;margin-left:56.7pt;margin-top:789.25pt;width:5.65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" fillcolor="#92d050" stroked="f" strokeweight="2pt">
              <w10:wrap anchorx="page" anchory="page"/>
            </v:rect>
          </w:pict>
        </mc:Fallback>
      </mc:AlternateContent>
    </w:r>
    <w:r w:rsidR="00A84B20" w:rsidRPr="00667451">
      <w:rPr>
        <w:rFonts w:ascii="Arial" w:hAnsi="Arial" w:cs="Arial"/>
        <w:color w:val="808080"/>
        <w:sz w:val="16"/>
        <w:szCs w:val="16"/>
        <w:lang w:val="en-US"/>
      </w:rPr>
      <w:t>OMIClear Instruction B03/2014 – Registration of Clearing and Settlement Managers</w:t>
    </w:r>
    <w:r w:rsidR="00A84B20" w:rsidRPr="00667451">
      <w:rPr>
        <w:rFonts w:ascii="Arial" w:hAnsi="Arial" w:cs="Arial"/>
        <w:color w:val="808080"/>
        <w:sz w:val="16"/>
        <w:szCs w:val="16"/>
        <w:lang w:val="en-US"/>
      </w:rPr>
      <w:tab/>
    </w:r>
    <w:r w:rsidR="00A84B20" w:rsidRPr="00667451">
      <w:rPr>
        <w:rFonts w:ascii="Arial" w:hAnsi="Arial" w:cs="Arial"/>
        <w:bCs/>
        <w:color w:val="FFFFFF"/>
        <w:sz w:val="16"/>
        <w:szCs w:val="16"/>
      </w:rPr>
      <w:fldChar w:fldCharType="begin"/>
    </w:r>
    <w:r w:rsidR="00A84B20" w:rsidRPr="00667451">
      <w:rPr>
        <w:rFonts w:ascii="Arial" w:hAnsi="Arial" w:cs="Arial"/>
        <w:bCs/>
        <w:color w:val="FFFFFF"/>
        <w:sz w:val="16"/>
        <w:szCs w:val="16"/>
        <w:lang w:val="en-US"/>
      </w:rPr>
      <w:instrText>PAGE</w:instrText>
    </w:r>
    <w:r w:rsidR="00A84B20" w:rsidRPr="00667451">
      <w:rPr>
        <w:rFonts w:ascii="Arial" w:hAnsi="Arial" w:cs="Arial"/>
        <w:bCs/>
        <w:color w:val="FFFFFF"/>
        <w:sz w:val="16"/>
        <w:szCs w:val="16"/>
      </w:rPr>
      <w:fldChar w:fldCharType="separate"/>
    </w:r>
    <w:r w:rsidR="00E7481A">
      <w:rPr>
        <w:rFonts w:ascii="Arial" w:hAnsi="Arial" w:cs="Arial"/>
        <w:bCs/>
        <w:noProof/>
        <w:color w:val="FFFFFF"/>
        <w:sz w:val="16"/>
        <w:szCs w:val="16"/>
        <w:lang w:val="en-US"/>
      </w:rPr>
      <w:t>0</w:t>
    </w:r>
    <w:r w:rsidR="00A84B20" w:rsidRPr="00667451">
      <w:rPr>
        <w:rFonts w:ascii="Arial" w:hAnsi="Arial" w:cs="Arial"/>
        <w:bCs/>
        <w:color w:val="FFFF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E02E" w14:textId="0FCFF989" w:rsidR="00460CF6" w:rsidRPr="00572578" w:rsidRDefault="00562600" w:rsidP="00000419">
    <w:pPr>
      <w:pStyle w:val="Rodap"/>
      <w:tabs>
        <w:tab w:val="clear" w:pos="4252"/>
        <w:tab w:val="clear" w:pos="8504"/>
        <w:tab w:val="right" w:pos="9072"/>
      </w:tabs>
      <w:rPr>
        <w:sz w:val="16"/>
        <w:szCs w:val="16"/>
        <w:lang w:val="en-US"/>
      </w:rPr>
    </w:pPr>
    <w:r>
      <w:rPr>
        <w:noProof/>
      </w:rPr>
      <mc:AlternateContent>
        <mc:Choice Requires="wps">
          <w:drawing>
            <wp:anchor distT="0" distB="0" distL="114300" distR="114300" simplePos="0" relativeHeight="251655680" behindDoc="0" locked="0" layoutInCell="1" allowOverlap="1" wp14:anchorId="39597057" wp14:editId="104A5C9F">
              <wp:simplePos x="0" y="0"/>
              <wp:positionH relativeFrom="page">
                <wp:posOffset>720090</wp:posOffset>
              </wp:positionH>
              <wp:positionV relativeFrom="page">
                <wp:posOffset>10023475</wp:posOffset>
              </wp:positionV>
              <wp:extent cx="71755" cy="360045"/>
              <wp:effectExtent l="0" t="0" r="0" b="0"/>
              <wp:wrapNone/>
              <wp:docPr id="20" name="Rec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360045"/>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9E86" id="Rectângulo 20" o:spid="_x0000_s1026" style="position:absolute;margin-left:56.7pt;margin-top:789.25pt;width:5.65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" fillcolor="#92d050" stroked="f" strokeweight="2pt">
              <w10:wrap anchorx="page" anchory="page"/>
            </v:rect>
          </w:pict>
        </mc:Fallback>
      </mc:AlternateContent>
    </w:r>
    <w:r w:rsidR="003D3976" w:rsidRPr="00667451">
      <w:rPr>
        <w:rFonts w:ascii="Arial" w:hAnsi="Arial" w:cs="Arial"/>
        <w:color w:val="808080"/>
        <w:sz w:val="16"/>
        <w:szCs w:val="16"/>
        <w:lang w:val="en-US"/>
      </w:rPr>
      <w:t>O</w:t>
    </w:r>
    <w:r w:rsidR="00460CF6" w:rsidRPr="00667451">
      <w:rPr>
        <w:rFonts w:ascii="Arial" w:hAnsi="Arial" w:cs="Arial"/>
        <w:color w:val="808080"/>
        <w:sz w:val="16"/>
        <w:szCs w:val="16"/>
        <w:lang w:val="en-US"/>
      </w:rPr>
      <w:t xml:space="preserve">MIClear </w:t>
    </w:r>
    <w:r w:rsidR="00552856" w:rsidRPr="00667451">
      <w:rPr>
        <w:rFonts w:ascii="Arial" w:hAnsi="Arial" w:cs="Arial"/>
        <w:color w:val="808080"/>
        <w:sz w:val="16"/>
        <w:szCs w:val="16"/>
        <w:lang w:val="en-US"/>
      </w:rPr>
      <w:t xml:space="preserve">Instruction </w:t>
    </w:r>
    <w:r w:rsidR="00723444" w:rsidRPr="00667451">
      <w:rPr>
        <w:rFonts w:ascii="Arial" w:hAnsi="Arial" w:cs="Arial"/>
        <w:color w:val="808080"/>
        <w:sz w:val="16"/>
        <w:szCs w:val="16"/>
        <w:lang w:val="en-US"/>
      </w:rPr>
      <w:t>B</w:t>
    </w:r>
    <w:r w:rsidR="00572578" w:rsidRPr="00667451">
      <w:rPr>
        <w:rFonts w:ascii="Arial" w:hAnsi="Arial" w:cs="Arial"/>
        <w:color w:val="808080"/>
        <w:sz w:val="16"/>
        <w:szCs w:val="16"/>
        <w:lang w:val="en-US"/>
      </w:rPr>
      <w:t>03</w:t>
    </w:r>
    <w:r w:rsidR="00723444" w:rsidRPr="00667451">
      <w:rPr>
        <w:rFonts w:ascii="Arial" w:hAnsi="Arial" w:cs="Arial"/>
        <w:color w:val="808080"/>
        <w:sz w:val="16"/>
        <w:szCs w:val="16"/>
        <w:lang w:val="en-US"/>
      </w:rPr>
      <w:t>/201</w:t>
    </w:r>
    <w:r w:rsidR="00E940E6" w:rsidRPr="00667451">
      <w:rPr>
        <w:rFonts w:ascii="Arial" w:hAnsi="Arial" w:cs="Arial"/>
        <w:color w:val="808080"/>
        <w:sz w:val="16"/>
        <w:szCs w:val="16"/>
        <w:lang w:val="en-US"/>
      </w:rPr>
      <w:t>4</w:t>
    </w:r>
    <w:r w:rsidR="00572578" w:rsidRPr="00667451">
      <w:rPr>
        <w:rFonts w:ascii="Arial" w:hAnsi="Arial" w:cs="Arial"/>
        <w:color w:val="808080"/>
        <w:sz w:val="16"/>
        <w:szCs w:val="16"/>
        <w:lang w:val="en-US"/>
      </w:rPr>
      <w:t xml:space="preserve"> – Registration of Clearing and Settlement Managers</w:t>
    </w:r>
    <w:r w:rsidR="00460CF6" w:rsidRPr="00667451">
      <w:rPr>
        <w:rFonts w:ascii="Arial" w:hAnsi="Arial" w:cs="Arial"/>
        <w:color w:val="808080"/>
        <w:sz w:val="16"/>
        <w:szCs w:val="16"/>
        <w:lang w:val="en-US"/>
      </w:rPr>
      <w:tab/>
    </w:r>
    <w:r w:rsidR="00460CF6" w:rsidRPr="00CF5FED">
      <w:rPr>
        <w:rFonts w:ascii="Arial" w:hAnsi="Arial" w:cs="Arial"/>
        <w:bCs/>
        <w:color w:val="92D050"/>
        <w:sz w:val="16"/>
        <w:szCs w:val="16"/>
      </w:rPr>
      <w:fldChar w:fldCharType="begin"/>
    </w:r>
    <w:r w:rsidR="00460CF6" w:rsidRPr="00572578">
      <w:rPr>
        <w:rFonts w:ascii="Arial" w:hAnsi="Arial" w:cs="Arial"/>
        <w:bCs/>
        <w:color w:val="92D050"/>
        <w:sz w:val="16"/>
        <w:szCs w:val="16"/>
        <w:lang w:val="en-US"/>
      </w:rPr>
      <w:instrText>PAGE</w:instrText>
    </w:r>
    <w:r w:rsidR="00460CF6" w:rsidRPr="00CF5FED">
      <w:rPr>
        <w:rFonts w:ascii="Arial" w:hAnsi="Arial" w:cs="Arial"/>
        <w:bCs/>
        <w:color w:val="92D050"/>
        <w:sz w:val="16"/>
        <w:szCs w:val="16"/>
      </w:rPr>
      <w:fldChar w:fldCharType="separate"/>
    </w:r>
    <w:r w:rsidR="00E7481A">
      <w:rPr>
        <w:rFonts w:ascii="Arial" w:hAnsi="Arial" w:cs="Arial"/>
        <w:bCs/>
        <w:noProof/>
        <w:color w:val="92D050"/>
        <w:sz w:val="16"/>
        <w:szCs w:val="16"/>
        <w:lang w:val="en-US"/>
      </w:rPr>
      <w:t>2</w:t>
    </w:r>
    <w:r w:rsidR="00460CF6" w:rsidRPr="00CF5FED">
      <w:rPr>
        <w:rFonts w:ascii="Arial" w:hAnsi="Arial" w:cs="Arial"/>
        <w:bCs/>
        <w:color w:val="92D05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094E" w14:textId="77777777" w:rsidR="006B7E38" w:rsidRDefault="006B7E38" w:rsidP="00053A79">
      <w:pPr>
        <w:spacing w:after="0" w:line="240" w:lineRule="auto"/>
      </w:pPr>
      <w:r>
        <w:separator/>
      </w:r>
    </w:p>
  </w:footnote>
  <w:footnote w:type="continuationSeparator" w:id="0">
    <w:p w14:paraId="5975510B" w14:textId="77777777" w:rsidR="006B7E38" w:rsidRDefault="006B7E38" w:rsidP="0005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F60E" w14:textId="77777777" w:rsidR="00460CF6" w:rsidRDefault="00460CF6">
    <w:pPr>
      <w:pStyle w:val="Cabealho"/>
      <w:jc w:val="right"/>
    </w:pPr>
  </w:p>
  <w:p w14:paraId="5DE3618F" w14:textId="77777777" w:rsidR="00460CF6" w:rsidRDefault="00460C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E3B0" w14:textId="77777777" w:rsidR="00460CF6" w:rsidRPr="00667451" w:rsidRDefault="00460CF6" w:rsidP="00B8320D">
    <w:pPr>
      <w:spacing w:before="240" w:after="0" w:line="300" w:lineRule="exact"/>
      <w:rPr>
        <w:rFonts w:ascii="Arial" w:hAnsi="Arial" w:cs="Arial"/>
        <w:b/>
        <w:color w:val="808080"/>
        <w:szCs w:val="20"/>
        <w:lang w:val="en-US"/>
      </w:rPr>
    </w:pPr>
    <w:r w:rsidRPr="00767B42">
      <w:rPr>
        <w:noProof/>
        <w:lang w:eastAsia="pt-PT"/>
      </w:rPr>
      <w:t xml:space="preserve"> </w:t>
    </w:r>
    <w:r w:rsidRPr="005117E2">
      <w:rPr>
        <w:noProof/>
        <w:szCs w:val="20"/>
        <w:lang w:eastAsia="pt-PT"/>
      </w:rPr>
      <w:t xml:space="preserve"> </w:t>
    </w:r>
  </w:p>
  <w:p w14:paraId="6E5B8551" w14:textId="31A50A37" w:rsidR="00460CF6" w:rsidRPr="00667451" w:rsidRDefault="00562600" w:rsidP="00C83BC5">
    <w:pPr>
      <w:spacing w:before="240" w:after="0" w:line="300" w:lineRule="exact"/>
      <w:rPr>
        <w:rFonts w:ascii="Arial" w:hAnsi="Arial" w:cs="Arial"/>
        <w:b/>
        <w:color w:val="808080"/>
        <w:szCs w:val="20"/>
        <w:lang w:val="en-US"/>
      </w:rPr>
    </w:pPr>
    <w:r>
      <w:rPr>
        <w:noProof/>
      </w:rPr>
      <mc:AlternateContent>
        <mc:Choice Requires="wpg">
          <w:drawing>
            <wp:anchor distT="0" distB="0" distL="114300" distR="114300" simplePos="0" relativeHeight="251656704" behindDoc="0" locked="0" layoutInCell="1" allowOverlap="1" wp14:anchorId="2DF3831F" wp14:editId="6699B441">
              <wp:simplePos x="0" y="0"/>
              <wp:positionH relativeFrom="column">
                <wp:posOffset>-252095</wp:posOffset>
              </wp:positionH>
              <wp:positionV relativeFrom="paragraph">
                <wp:posOffset>132715</wp:posOffset>
              </wp:positionV>
              <wp:extent cx="3905885" cy="657860"/>
              <wp:effectExtent l="0" t="0" r="0" b="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885" cy="657860"/>
                        <a:chOff x="10123" y="-41607"/>
                        <a:chExt cx="3820197" cy="473407"/>
                      </a:xfrm>
                    </wpg:grpSpPr>
                    <wps:wsp>
                      <wps:cNvPr id="11" name="Caixa de texto 11"/>
                      <wps:cNvSpPr txBox="1"/>
                      <wps:spPr>
                        <a:xfrm>
                          <a:off x="91440" y="0"/>
                          <a:ext cx="3738880" cy="431800"/>
                        </a:xfrm>
                        <a:prstGeom prst="rect">
                          <a:avLst/>
                        </a:prstGeom>
                        <a:noFill/>
                        <a:ln w="6350">
                          <a:noFill/>
                        </a:ln>
                        <a:effectLst/>
                      </wps:spPr>
                      <wps:txbx>
                        <w:txbxContent>
                          <w:p w14:paraId="5941B06C" w14:textId="77777777" w:rsidR="00460CF6" w:rsidRPr="00667451" w:rsidRDefault="003D3976" w:rsidP="00B8320D">
                            <w:pPr>
                              <w:spacing w:after="0"/>
                              <w:rPr>
                                <w:rFonts w:ascii="Arial" w:hAnsi="Arial" w:cs="Arial"/>
                                <w:b/>
                                <w:color w:val="7F7F7F"/>
                                <w:lang w:val="en-GB"/>
                              </w:rPr>
                            </w:pPr>
                            <w:r w:rsidRPr="00667451">
                              <w:rPr>
                                <w:rFonts w:ascii="Arial" w:hAnsi="Arial" w:cs="Arial"/>
                                <w:b/>
                                <w:color w:val="7F7F7F"/>
                                <w:lang w:val="en-GB"/>
                              </w:rPr>
                              <w:t xml:space="preserve"> </w:t>
                            </w:r>
                            <w:r w:rsidR="00460CF6" w:rsidRPr="00667451">
                              <w:rPr>
                                <w:rFonts w:ascii="Arial" w:hAnsi="Arial" w:cs="Arial"/>
                                <w:b/>
                                <w:color w:val="7F7F7F"/>
                                <w:lang w:val="en-GB"/>
                              </w:rPr>
                              <w:t>OMIClear</w:t>
                            </w:r>
                            <w:r w:rsidR="00B64245" w:rsidRPr="00667451">
                              <w:rPr>
                                <w:rFonts w:ascii="Arial" w:hAnsi="Arial" w:cs="Arial"/>
                                <w:b/>
                                <w:color w:val="7F7F7F"/>
                                <w:lang w:val="en-GB"/>
                              </w:rPr>
                              <w:t xml:space="preserve"> Instruction</w:t>
                            </w:r>
                            <w:r w:rsidR="00460CF6" w:rsidRPr="00667451">
                              <w:rPr>
                                <w:rFonts w:ascii="Arial" w:hAnsi="Arial" w:cs="Arial"/>
                                <w:b/>
                                <w:color w:val="7F7F7F"/>
                                <w:lang w:val="en-GB"/>
                              </w:rPr>
                              <w:t xml:space="preserve"> </w:t>
                            </w:r>
                            <w:r w:rsidR="00B64245" w:rsidRPr="00667451">
                              <w:rPr>
                                <w:rFonts w:ascii="Arial" w:hAnsi="Arial" w:cs="Arial"/>
                                <w:b/>
                                <w:color w:val="7F7F7F"/>
                                <w:lang w:val="en-GB"/>
                              </w:rPr>
                              <w:t>B</w:t>
                            </w:r>
                            <w:r w:rsidR="00572578" w:rsidRPr="00667451">
                              <w:rPr>
                                <w:rFonts w:ascii="Arial" w:hAnsi="Arial" w:cs="Arial"/>
                                <w:b/>
                                <w:color w:val="7F7F7F"/>
                                <w:lang w:val="en-GB"/>
                              </w:rPr>
                              <w:t>03</w:t>
                            </w:r>
                            <w:r w:rsidR="00460CF6" w:rsidRPr="00667451">
                              <w:rPr>
                                <w:rFonts w:ascii="Arial" w:hAnsi="Arial" w:cs="Arial"/>
                                <w:b/>
                                <w:color w:val="7F7F7F"/>
                                <w:lang w:val="en-GB"/>
                              </w:rPr>
                              <w:t>/20</w:t>
                            </w:r>
                            <w:r w:rsidR="009532CF" w:rsidRPr="00667451">
                              <w:rPr>
                                <w:rFonts w:ascii="Arial" w:hAnsi="Arial" w:cs="Arial"/>
                                <w:b/>
                                <w:color w:val="7F7F7F"/>
                                <w:lang w:val="en-GB"/>
                              </w:rPr>
                              <w:t>14</w:t>
                            </w:r>
                          </w:p>
                          <w:p w14:paraId="481A0570" w14:textId="77777777" w:rsidR="00460CF6" w:rsidRPr="00667451" w:rsidRDefault="00B64245" w:rsidP="00B8320D">
                            <w:pPr>
                              <w:spacing w:after="0"/>
                              <w:rPr>
                                <w:rFonts w:ascii="Arial" w:hAnsi="Arial" w:cs="Arial"/>
                                <w:color w:val="7F7F7F"/>
                                <w:lang w:val="en-GB"/>
                              </w:rPr>
                            </w:pPr>
                            <w:r w:rsidRPr="00667451">
                              <w:rPr>
                                <w:rFonts w:ascii="Arial" w:hAnsi="Arial" w:cs="Arial"/>
                                <w:color w:val="7F7F7F"/>
                                <w:lang w:val="en-GB"/>
                              </w:rPr>
                              <w:t>Registration of Clearing and Settlement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ângulo 9"/>
                      <wps:cNvSpPr/>
                      <wps:spPr>
                        <a:xfrm>
                          <a:off x="10123" y="-41607"/>
                          <a:ext cx="72000" cy="360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3831F" id="Grupo 28" o:spid="_x0000_s1029" style="position:absolute;margin-left:-19.85pt;margin-top:10.45pt;width:307.55pt;height:51.8pt;z-index:251656704;mso-width-relative:margin;mso-height-relative:margin" coordorigin="101,-416" coordsize="3820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">
              <v:shapetype id="_x0000_t202" coordsize="21600,21600" o:spt="202" path="m,l,21600r21600,l21600,xe">
                <v:stroke joinstyle="miter"/>
                <v:path gradientshapeok="t" o:connecttype="rect"/>
              </v:shapetype>
              <v:shape id="Caixa de texto 11" o:spid="_x0000_s1030" type="#_x0000_t202" style="position:absolute;left:914;width:3738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941B06C" w14:textId="77777777" w:rsidR="00460CF6" w:rsidRPr="00667451" w:rsidRDefault="003D3976" w:rsidP="00B8320D">
                      <w:pPr>
                        <w:spacing w:after="0"/>
                        <w:rPr>
                          <w:rFonts w:ascii="Arial" w:hAnsi="Arial" w:cs="Arial"/>
                          <w:b/>
                          <w:color w:val="7F7F7F"/>
                          <w:lang w:val="en-GB"/>
                        </w:rPr>
                      </w:pPr>
                      <w:r w:rsidRPr="00667451">
                        <w:rPr>
                          <w:rFonts w:ascii="Arial" w:hAnsi="Arial" w:cs="Arial"/>
                          <w:b/>
                          <w:color w:val="7F7F7F"/>
                          <w:lang w:val="en-GB"/>
                        </w:rPr>
                        <w:t xml:space="preserve"> </w:t>
                      </w:r>
                      <w:r w:rsidR="00460CF6" w:rsidRPr="00667451">
                        <w:rPr>
                          <w:rFonts w:ascii="Arial" w:hAnsi="Arial" w:cs="Arial"/>
                          <w:b/>
                          <w:color w:val="7F7F7F"/>
                          <w:lang w:val="en-GB"/>
                        </w:rPr>
                        <w:t>OMIClear</w:t>
                      </w:r>
                      <w:r w:rsidR="00B64245" w:rsidRPr="00667451">
                        <w:rPr>
                          <w:rFonts w:ascii="Arial" w:hAnsi="Arial" w:cs="Arial"/>
                          <w:b/>
                          <w:color w:val="7F7F7F"/>
                          <w:lang w:val="en-GB"/>
                        </w:rPr>
                        <w:t xml:space="preserve"> Instruction</w:t>
                      </w:r>
                      <w:r w:rsidR="00460CF6" w:rsidRPr="00667451">
                        <w:rPr>
                          <w:rFonts w:ascii="Arial" w:hAnsi="Arial" w:cs="Arial"/>
                          <w:b/>
                          <w:color w:val="7F7F7F"/>
                          <w:lang w:val="en-GB"/>
                        </w:rPr>
                        <w:t xml:space="preserve"> </w:t>
                      </w:r>
                      <w:r w:rsidR="00B64245" w:rsidRPr="00667451">
                        <w:rPr>
                          <w:rFonts w:ascii="Arial" w:hAnsi="Arial" w:cs="Arial"/>
                          <w:b/>
                          <w:color w:val="7F7F7F"/>
                          <w:lang w:val="en-GB"/>
                        </w:rPr>
                        <w:t>B</w:t>
                      </w:r>
                      <w:r w:rsidR="00572578" w:rsidRPr="00667451">
                        <w:rPr>
                          <w:rFonts w:ascii="Arial" w:hAnsi="Arial" w:cs="Arial"/>
                          <w:b/>
                          <w:color w:val="7F7F7F"/>
                          <w:lang w:val="en-GB"/>
                        </w:rPr>
                        <w:t>03</w:t>
                      </w:r>
                      <w:r w:rsidR="00460CF6" w:rsidRPr="00667451">
                        <w:rPr>
                          <w:rFonts w:ascii="Arial" w:hAnsi="Arial" w:cs="Arial"/>
                          <w:b/>
                          <w:color w:val="7F7F7F"/>
                          <w:lang w:val="en-GB"/>
                        </w:rPr>
                        <w:t>/20</w:t>
                      </w:r>
                      <w:r w:rsidR="009532CF" w:rsidRPr="00667451">
                        <w:rPr>
                          <w:rFonts w:ascii="Arial" w:hAnsi="Arial" w:cs="Arial"/>
                          <w:b/>
                          <w:color w:val="7F7F7F"/>
                          <w:lang w:val="en-GB"/>
                        </w:rPr>
                        <w:t>14</w:t>
                      </w:r>
                    </w:p>
                    <w:p w14:paraId="481A0570" w14:textId="77777777" w:rsidR="00460CF6" w:rsidRPr="00667451" w:rsidRDefault="00B64245" w:rsidP="00B8320D">
                      <w:pPr>
                        <w:spacing w:after="0"/>
                        <w:rPr>
                          <w:rFonts w:ascii="Arial" w:hAnsi="Arial" w:cs="Arial"/>
                          <w:color w:val="7F7F7F"/>
                          <w:lang w:val="en-GB"/>
                        </w:rPr>
                      </w:pPr>
                      <w:r w:rsidRPr="00667451">
                        <w:rPr>
                          <w:rFonts w:ascii="Arial" w:hAnsi="Arial" w:cs="Arial"/>
                          <w:color w:val="7F7F7F"/>
                          <w:lang w:val="en-GB"/>
                        </w:rPr>
                        <w:t>Registration of Clearing and Settlement Managers</w:t>
                      </w:r>
                    </w:p>
                  </w:txbxContent>
                </v:textbox>
              </v:shape>
              <v:rect id="Rectângulo 9" o:spid="_x0000_s1031" style="position:absolute;left:101;top:-416;width:72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" fillcolor="#92d050" stroked="f" strokeweight="2pt"/>
            </v:group>
          </w:pict>
        </mc:Fallback>
      </mc:AlternateContent>
    </w:r>
  </w:p>
  <w:p w14:paraId="48165EFA" w14:textId="10E7B6E0" w:rsidR="00460CF6" w:rsidRPr="00667451" w:rsidRDefault="00562600" w:rsidP="00053A79">
    <w:pPr>
      <w:spacing w:after="0" w:line="300" w:lineRule="exact"/>
      <w:ind w:left="1559"/>
      <w:rPr>
        <w:rFonts w:ascii="Arial" w:hAnsi="Arial" w:cs="Arial"/>
        <w:b/>
        <w:color w:val="808080"/>
        <w:sz w:val="24"/>
        <w:szCs w:val="20"/>
        <w:lang w:val="en-US"/>
      </w:rPr>
    </w:pPr>
    <w:r>
      <w:rPr>
        <w:noProof/>
      </w:rPr>
      <w:drawing>
        <wp:anchor distT="0" distB="0" distL="114300" distR="114300" simplePos="0" relativeHeight="251657728" behindDoc="0" locked="0" layoutInCell="1" allowOverlap="1" wp14:anchorId="71FA06AA" wp14:editId="3792AC45">
          <wp:simplePos x="0" y="0"/>
          <wp:positionH relativeFrom="page">
            <wp:posOffset>5026025</wp:posOffset>
          </wp:positionH>
          <wp:positionV relativeFrom="page">
            <wp:posOffset>612140</wp:posOffset>
          </wp:positionV>
          <wp:extent cx="1634490" cy="291465"/>
          <wp:effectExtent l="0" t="0" r="0" b="0"/>
          <wp:wrapNone/>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l="414" t="11520" r="6819" b="24319"/>
                  <a:stretch>
                    <a:fillRect/>
                  </a:stretch>
                </pic:blipFill>
                <pic:spPr bwMode="auto">
                  <a:xfrm>
                    <a:off x="0" y="0"/>
                    <a:ext cx="1634490" cy="291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A9F3" w14:textId="77777777" w:rsidR="00D26AE6" w:rsidRPr="00667451" w:rsidRDefault="00D26AE6" w:rsidP="00B8320D">
    <w:pPr>
      <w:spacing w:before="240" w:after="0" w:line="300" w:lineRule="exact"/>
      <w:rPr>
        <w:rFonts w:ascii="Arial" w:hAnsi="Arial" w:cs="Arial"/>
        <w:b/>
        <w:color w:val="808080"/>
        <w:szCs w:val="20"/>
        <w:lang w:val="en-US"/>
      </w:rPr>
    </w:pPr>
    <w:r w:rsidRPr="00767B42">
      <w:rPr>
        <w:noProof/>
        <w:lang w:eastAsia="pt-PT"/>
      </w:rPr>
      <w:t xml:space="preserve"> </w:t>
    </w:r>
    <w:r w:rsidRPr="005117E2">
      <w:rPr>
        <w:noProof/>
        <w:szCs w:val="20"/>
        <w:lang w:eastAsia="pt-PT"/>
      </w:rPr>
      <w:t xml:space="preserve"> </w:t>
    </w:r>
  </w:p>
  <w:p w14:paraId="7C4BBFBE" w14:textId="77777777" w:rsidR="00D26AE6" w:rsidRPr="00667451" w:rsidRDefault="00D26AE6" w:rsidP="00C83BC5">
    <w:pPr>
      <w:spacing w:before="240" w:after="0" w:line="300" w:lineRule="exact"/>
      <w:rPr>
        <w:rFonts w:ascii="Arial" w:hAnsi="Arial" w:cs="Arial"/>
        <w:b/>
        <w:color w:val="808080"/>
        <w:szCs w:val="20"/>
        <w:lang w:val="en-US"/>
      </w:rPr>
    </w:pPr>
  </w:p>
  <w:p w14:paraId="0107CE98" w14:textId="4984E49E" w:rsidR="00D26AE6" w:rsidRPr="00667451" w:rsidRDefault="00562600" w:rsidP="00053A79">
    <w:pPr>
      <w:spacing w:after="0" w:line="300" w:lineRule="exact"/>
      <w:ind w:left="1559"/>
      <w:rPr>
        <w:rFonts w:ascii="Arial" w:hAnsi="Arial" w:cs="Arial"/>
        <w:b/>
        <w:color w:val="808080"/>
        <w:sz w:val="24"/>
        <w:szCs w:val="20"/>
        <w:lang w:val="en-US"/>
      </w:rPr>
    </w:pPr>
    <w:r>
      <w:rPr>
        <w:noProof/>
      </w:rPr>
      <w:drawing>
        <wp:anchor distT="0" distB="0" distL="114300" distR="114300" simplePos="0" relativeHeight="251658752" behindDoc="0" locked="0" layoutInCell="1" allowOverlap="1" wp14:anchorId="383DE3D0" wp14:editId="1EDE197F">
          <wp:simplePos x="0" y="0"/>
          <wp:positionH relativeFrom="page">
            <wp:posOffset>5026025</wp:posOffset>
          </wp:positionH>
          <wp:positionV relativeFrom="page">
            <wp:posOffset>612140</wp:posOffset>
          </wp:positionV>
          <wp:extent cx="1634490" cy="291465"/>
          <wp:effectExtent l="0" t="0" r="0" b="0"/>
          <wp:wrapNone/>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l="414" t="11520" r="6819" b="24319"/>
                  <a:stretch>
                    <a:fillRect/>
                  </a:stretch>
                </pic:blipFill>
                <pic:spPr bwMode="auto">
                  <a:xfrm>
                    <a:off x="0" y="0"/>
                    <a:ext cx="1634490" cy="291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B9D"/>
    <w:multiLevelType w:val="hybridMultilevel"/>
    <w:tmpl w:val="03367CE6"/>
    <w:lvl w:ilvl="0" w:tplc="FFFFFFFF">
      <w:start w:val="1"/>
      <w:numFmt w:val="lowerLetter"/>
      <w:lvlText w:val="%1)"/>
      <w:lvlJc w:val="left"/>
      <w:pPr>
        <w:tabs>
          <w:tab w:val="num" w:pos="699"/>
        </w:tabs>
        <w:ind w:left="699" w:hanging="360"/>
      </w:pPr>
      <w:rPr>
        <w:rFonts w:hint="default"/>
      </w:r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1" w15:restartNumberingAfterBreak="0">
    <w:nsid w:val="06F22A7E"/>
    <w:multiLevelType w:val="hybridMultilevel"/>
    <w:tmpl w:val="B7FA6B34"/>
    <w:lvl w:ilvl="0" w:tplc="FFFFFFFF">
      <w:start w:val="1"/>
      <w:numFmt w:val="lowerLetter"/>
      <w:lvlText w:val="%1)"/>
      <w:lvlJc w:val="left"/>
      <w:pPr>
        <w:tabs>
          <w:tab w:val="num" w:pos="699"/>
        </w:tabs>
        <w:ind w:left="699"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123957D3"/>
    <w:multiLevelType w:val="hybridMultilevel"/>
    <w:tmpl w:val="3CF04A82"/>
    <w:lvl w:ilvl="0" w:tplc="DA2EB232">
      <w:start w:val="1"/>
      <w:numFmt w:val="decimal"/>
      <w:lvlText w:val="%1."/>
      <w:lvlJc w:val="left"/>
      <w:pPr>
        <w:ind w:left="720" w:hanging="360"/>
      </w:pPr>
      <w:rPr>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933CC"/>
    <w:multiLevelType w:val="hybridMultilevel"/>
    <w:tmpl w:val="589483F6"/>
    <w:lvl w:ilvl="0" w:tplc="0409001B">
      <w:start w:val="1"/>
      <w:numFmt w:val="lowerRoman"/>
      <w:lvlText w:val="%1."/>
      <w:lvlJc w:val="right"/>
      <w:pPr>
        <w:ind w:left="1287" w:hanging="360"/>
      </w:pPr>
    </w:lvl>
    <w:lvl w:ilvl="1" w:tplc="08481D8A">
      <w:start w:val="1"/>
      <w:numFmt w:val="lowerRoman"/>
      <w:lvlText w:val="%2."/>
      <w:lvlJc w:val="left"/>
      <w:pPr>
        <w:ind w:left="2007" w:hanging="360"/>
      </w:pPr>
      <w:rPr>
        <w:rFonts w:hint="default"/>
        <w:b w:val="0"/>
        <w:color w:val="auto"/>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8A65518"/>
    <w:multiLevelType w:val="hybridMultilevel"/>
    <w:tmpl w:val="8E82B016"/>
    <w:lvl w:ilvl="0" w:tplc="D6DC66C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A7D36"/>
    <w:multiLevelType w:val="hybridMultilevel"/>
    <w:tmpl w:val="5E82232A"/>
    <w:lvl w:ilvl="0" w:tplc="6BACFFCA">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7FE3"/>
    <w:multiLevelType w:val="hybridMultilevel"/>
    <w:tmpl w:val="868416FA"/>
    <w:lvl w:ilvl="0" w:tplc="9688875E">
      <w:start w:val="2"/>
      <w:numFmt w:val="lowerLetter"/>
      <w:lvlText w:val="%1."/>
      <w:lvlJc w:val="left"/>
      <w:pPr>
        <w:ind w:left="720" w:hanging="360"/>
      </w:pPr>
      <w:rPr>
        <w:rFonts w:hint="default"/>
        <w:b/>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651D6"/>
    <w:multiLevelType w:val="hybridMultilevel"/>
    <w:tmpl w:val="6D32ABE4"/>
    <w:lvl w:ilvl="0" w:tplc="E7AC794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A1642"/>
    <w:multiLevelType w:val="hybridMultilevel"/>
    <w:tmpl w:val="D840BF4A"/>
    <w:lvl w:ilvl="0" w:tplc="20442CEA">
      <w:start w:val="11"/>
      <w:numFmt w:val="decimal"/>
      <w:lvlText w:val="%1."/>
      <w:lvlJc w:val="left"/>
      <w:pPr>
        <w:ind w:left="720" w:hanging="360"/>
      </w:pPr>
      <w:rPr>
        <w:rFonts w:hint="default"/>
        <w:b/>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F5311"/>
    <w:multiLevelType w:val="hybridMultilevel"/>
    <w:tmpl w:val="5538DE2E"/>
    <w:lvl w:ilvl="0" w:tplc="36C24314">
      <w:start w:val="1"/>
      <w:numFmt w:val="lowerRoman"/>
      <w:lvlText w:val="%1."/>
      <w:lvlJc w:val="left"/>
      <w:pPr>
        <w:ind w:left="1068" w:hanging="360"/>
      </w:pPr>
      <w:rPr>
        <w:rFonts w:hint="default"/>
        <w:b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2E93F8C"/>
    <w:multiLevelType w:val="hybridMultilevel"/>
    <w:tmpl w:val="8E82B016"/>
    <w:lvl w:ilvl="0" w:tplc="D6DC66C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67278"/>
    <w:multiLevelType w:val="hybridMultilevel"/>
    <w:tmpl w:val="49D032D0"/>
    <w:lvl w:ilvl="0" w:tplc="C798A750">
      <w:start w:val="1"/>
      <w:numFmt w:val="decimal"/>
      <w:lvlText w:val="%1."/>
      <w:lvlJc w:val="left"/>
      <w:pPr>
        <w:ind w:left="578" w:hanging="360"/>
      </w:pPr>
      <w:rPr>
        <w:b w:val="0"/>
        <w:color w:val="auto"/>
      </w:rPr>
    </w:lvl>
    <w:lvl w:ilvl="1" w:tplc="3D5EABEE">
      <w:start w:val="1"/>
      <w:numFmt w:val="lowerRoman"/>
      <w:lvlText w:val="%2."/>
      <w:lvlJc w:val="left"/>
      <w:pPr>
        <w:ind w:left="1658" w:hanging="72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C6F2AB2"/>
    <w:multiLevelType w:val="hybridMultilevel"/>
    <w:tmpl w:val="33CCA704"/>
    <w:lvl w:ilvl="0" w:tplc="08481D8A">
      <w:start w:val="1"/>
      <w:numFmt w:val="lowerRoman"/>
      <w:lvlText w:val="%1."/>
      <w:lvlJc w:val="left"/>
      <w:pPr>
        <w:ind w:left="2007"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4941BFE"/>
    <w:multiLevelType w:val="hybridMultilevel"/>
    <w:tmpl w:val="10C499FA"/>
    <w:lvl w:ilvl="0" w:tplc="FFFFFFFF">
      <w:start w:val="1"/>
      <w:numFmt w:val="lowerLetter"/>
      <w:lvlText w:val="%1)"/>
      <w:lvlJc w:val="left"/>
      <w:pPr>
        <w:tabs>
          <w:tab w:val="num" w:pos="699"/>
        </w:tabs>
        <w:ind w:left="699"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46D50B1D"/>
    <w:multiLevelType w:val="hybridMultilevel"/>
    <w:tmpl w:val="7CF8ADA4"/>
    <w:lvl w:ilvl="0" w:tplc="FFFFFFFF">
      <w:start w:val="1"/>
      <w:numFmt w:val="lowerLetter"/>
      <w:lvlText w:val="%1)"/>
      <w:lvlJc w:val="left"/>
      <w:pPr>
        <w:tabs>
          <w:tab w:val="num" w:pos="699"/>
        </w:tabs>
        <w:ind w:left="699" w:hanging="360"/>
      </w:pPr>
      <w:rPr>
        <w:rFonts w:hint="default"/>
      </w:rPr>
    </w:lvl>
    <w:lvl w:ilvl="1" w:tplc="9C363AD6">
      <w:start w:val="1"/>
      <w:numFmt w:val="lowerRoman"/>
      <w:lvlText w:val="%2."/>
      <w:lvlJc w:val="right"/>
      <w:pPr>
        <w:tabs>
          <w:tab w:val="num" w:pos="1260"/>
        </w:tabs>
        <w:ind w:left="1260" w:hanging="18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15:restartNumberingAfterBreak="0">
    <w:nsid w:val="51FB420A"/>
    <w:multiLevelType w:val="hybridMultilevel"/>
    <w:tmpl w:val="5538DE2E"/>
    <w:lvl w:ilvl="0" w:tplc="36C24314">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81CEF"/>
    <w:multiLevelType w:val="hybridMultilevel"/>
    <w:tmpl w:val="693694F4"/>
    <w:lvl w:ilvl="0" w:tplc="0816000F">
      <w:start w:val="1"/>
      <w:numFmt w:val="decimal"/>
      <w:lvlText w:val="%1."/>
      <w:lvlJc w:val="left"/>
      <w:pPr>
        <w:tabs>
          <w:tab w:val="num" w:pos="360"/>
        </w:tabs>
        <w:ind w:left="360" w:hanging="360"/>
      </w:pPr>
    </w:lvl>
    <w:lvl w:ilvl="1" w:tplc="C4FC8CDC">
      <w:start w:val="7"/>
      <w:numFmt w:val="lowerLetter"/>
      <w:lvlText w:val="%2)"/>
      <w:lvlJc w:val="left"/>
      <w:pPr>
        <w:tabs>
          <w:tab w:val="num" w:pos="1080"/>
        </w:tabs>
        <w:ind w:left="1080" w:hanging="360"/>
      </w:pPr>
      <w:rPr>
        <w:rFonts w:ascii="Arial" w:hAnsi="Arial" w:hint="default"/>
        <w:b w:val="0"/>
        <w:sz w:val="22"/>
        <w:szCs w:val="22"/>
      </w:r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7" w15:restartNumberingAfterBreak="0">
    <w:nsid w:val="68B65FF4"/>
    <w:multiLevelType w:val="hybridMultilevel"/>
    <w:tmpl w:val="988C9E78"/>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8" w15:restartNumberingAfterBreak="0">
    <w:nsid w:val="69D429E1"/>
    <w:multiLevelType w:val="hybridMultilevel"/>
    <w:tmpl w:val="6D32ABE4"/>
    <w:lvl w:ilvl="0" w:tplc="E7AC794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30F5B"/>
    <w:multiLevelType w:val="hybridMultilevel"/>
    <w:tmpl w:val="B7FA6B34"/>
    <w:lvl w:ilvl="0" w:tplc="FFFFFFFF">
      <w:start w:val="1"/>
      <w:numFmt w:val="lowerLetter"/>
      <w:lvlText w:val="%1)"/>
      <w:lvlJc w:val="left"/>
      <w:pPr>
        <w:tabs>
          <w:tab w:val="num" w:pos="699"/>
        </w:tabs>
        <w:ind w:left="69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83A1466"/>
    <w:multiLevelType w:val="hybridMultilevel"/>
    <w:tmpl w:val="F2AC3D18"/>
    <w:lvl w:ilvl="0" w:tplc="2D7C7762">
      <w:start w:val="3"/>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551335">
    <w:abstractNumId w:val="11"/>
  </w:num>
  <w:num w:numId="2" w16cid:durableId="1241981289">
    <w:abstractNumId w:val="4"/>
  </w:num>
  <w:num w:numId="3" w16cid:durableId="1632976949">
    <w:abstractNumId w:val="18"/>
  </w:num>
  <w:num w:numId="4" w16cid:durableId="2096435884">
    <w:abstractNumId w:val="3"/>
  </w:num>
  <w:num w:numId="5" w16cid:durableId="202913227">
    <w:abstractNumId w:val="6"/>
  </w:num>
  <w:num w:numId="6" w16cid:durableId="1996764054">
    <w:abstractNumId w:val="5"/>
  </w:num>
  <w:num w:numId="7" w16cid:durableId="1101998344">
    <w:abstractNumId w:val="20"/>
  </w:num>
  <w:num w:numId="8" w16cid:durableId="1084378185">
    <w:abstractNumId w:val="15"/>
  </w:num>
  <w:num w:numId="9" w16cid:durableId="1144196233">
    <w:abstractNumId w:val="2"/>
  </w:num>
  <w:num w:numId="10" w16cid:durableId="89854311">
    <w:abstractNumId w:val="8"/>
  </w:num>
  <w:num w:numId="11" w16cid:durableId="1039668707">
    <w:abstractNumId w:val="7"/>
  </w:num>
  <w:num w:numId="12" w16cid:durableId="1576940300">
    <w:abstractNumId w:val="12"/>
  </w:num>
  <w:num w:numId="13" w16cid:durableId="464393722">
    <w:abstractNumId w:val="9"/>
  </w:num>
  <w:num w:numId="14" w16cid:durableId="1137407223">
    <w:abstractNumId w:val="10"/>
  </w:num>
  <w:num w:numId="15" w16cid:durableId="136919723">
    <w:abstractNumId w:val="0"/>
  </w:num>
  <w:num w:numId="16" w16cid:durableId="27604008">
    <w:abstractNumId w:val="17"/>
  </w:num>
  <w:num w:numId="17" w16cid:durableId="825173636">
    <w:abstractNumId w:val="14"/>
  </w:num>
  <w:num w:numId="18" w16cid:durableId="1351450260">
    <w:abstractNumId w:val="13"/>
  </w:num>
  <w:num w:numId="19" w16cid:durableId="1470517524">
    <w:abstractNumId w:val="1"/>
  </w:num>
  <w:num w:numId="20" w16cid:durableId="871267131">
    <w:abstractNumId w:val="16"/>
  </w:num>
  <w:num w:numId="21" w16cid:durableId="12331994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F7"/>
    <w:rsid w:val="00000419"/>
    <w:rsid w:val="000057B1"/>
    <w:rsid w:val="00010F6B"/>
    <w:rsid w:val="000110F3"/>
    <w:rsid w:val="00013674"/>
    <w:rsid w:val="00022DCA"/>
    <w:rsid w:val="00025B87"/>
    <w:rsid w:val="0004084C"/>
    <w:rsid w:val="000414C1"/>
    <w:rsid w:val="00045F3D"/>
    <w:rsid w:val="0005241F"/>
    <w:rsid w:val="00053A79"/>
    <w:rsid w:val="0007720E"/>
    <w:rsid w:val="000842E6"/>
    <w:rsid w:val="000C4107"/>
    <w:rsid w:val="000C5C04"/>
    <w:rsid w:val="000D0DD3"/>
    <w:rsid w:val="000D29AA"/>
    <w:rsid w:val="000E32FB"/>
    <w:rsid w:val="000E34EE"/>
    <w:rsid w:val="000E569F"/>
    <w:rsid w:val="000E6F5E"/>
    <w:rsid w:val="00100E5A"/>
    <w:rsid w:val="00101CA8"/>
    <w:rsid w:val="001026B3"/>
    <w:rsid w:val="00121A47"/>
    <w:rsid w:val="00126AA2"/>
    <w:rsid w:val="00135427"/>
    <w:rsid w:val="00136FF1"/>
    <w:rsid w:val="00172B0D"/>
    <w:rsid w:val="00172E1D"/>
    <w:rsid w:val="001867E3"/>
    <w:rsid w:val="00186A95"/>
    <w:rsid w:val="00193524"/>
    <w:rsid w:val="001A4945"/>
    <w:rsid w:val="001B5847"/>
    <w:rsid w:val="001B7FD4"/>
    <w:rsid w:val="001C1A60"/>
    <w:rsid w:val="001E7EE7"/>
    <w:rsid w:val="001F1217"/>
    <w:rsid w:val="00200586"/>
    <w:rsid w:val="00203ADE"/>
    <w:rsid w:val="002127FB"/>
    <w:rsid w:val="0021355D"/>
    <w:rsid w:val="00214DBD"/>
    <w:rsid w:val="002213DD"/>
    <w:rsid w:val="00222C6D"/>
    <w:rsid w:val="00234EEA"/>
    <w:rsid w:val="002370F4"/>
    <w:rsid w:val="002426DE"/>
    <w:rsid w:val="002518D0"/>
    <w:rsid w:val="0025304D"/>
    <w:rsid w:val="002537ED"/>
    <w:rsid w:val="002539E5"/>
    <w:rsid w:val="00257DCB"/>
    <w:rsid w:val="002626AD"/>
    <w:rsid w:val="00263659"/>
    <w:rsid w:val="00283B6F"/>
    <w:rsid w:val="002852E5"/>
    <w:rsid w:val="00287D14"/>
    <w:rsid w:val="002A3DC8"/>
    <w:rsid w:val="002B7BEC"/>
    <w:rsid w:val="002D5B7F"/>
    <w:rsid w:val="002D776F"/>
    <w:rsid w:val="002E0C5E"/>
    <w:rsid w:val="002E3600"/>
    <w:rsid w:val="00303D03"/>
    <w:rsid w:val="003163EA"/>
    <w:rsid w:val="003276A5"/>
    <w:rsid w:val="00337A77"/>
    <w:rsid w:val="003568F3"/>
    <w:rsid w:val="00357B86"/>
    <w:rsid w:val="003631D3"/>
    <w:rsid w:val="00374ED4"/>
    <w:rsid w:val="0037526E"/>
    <w:rsid w:val="00394FAF"/>
    <w:rsid w:val="003A04B3"/>
    <w:rsid w:val="003A26DD"/>
    <w:rsid w:val="003B6164"/>
    <w:rsid w:val="003B6D5F"/>
    <w:rsid w:val="003C773E"/>
    <w:rsid w:val="003D3976"/>
    <w:rsid w:val="003D5494"/>
    <w:rsid w:val="003D612B"/>
    <w:rsid w:val="003F2260"/>
    <w:rsid w:val="004019CA"/>
    <w:rsid w:val="00410E14"/>
    <w:rsid w:val="00425C19"/>
    <w:rsid w:val="00430C6F"/>
    <w:rsid w:val="004361C9"/>
    <w:rsid w:val="00440E49"/>
    <w:rsid w:val="004534AE"/>
    <w:rsid w:val="0045606A"/>
    <w:rsid w:val="00456CAE"/>
    <w:rsid w:val="00460CF6"/>
    <w:rsid w:val="00461C90"/>
    <w:rsid w:val="004748AD"/>
    <w:rsid w:val="00481B2E"/>
    <w:rsid w:val="00482BFB"/>
    <w:rsid w:val="00493AD3"/>
    <w:rsid w:val="00497649"/>
    <w:rsid w:val="004A03F7"/>
    <w:rsid w:val="004A3505"/>
    <w:rsid w:val="004B19BB"/>
    <w:rsid w:val="004B3BBC"/>
    <w:rsid w:val="004B7037"/>
    <w:rsid w:val="004B708F"/>
    <w:rsid w:val="004C6A88"/>
    <w:rsid w:val="004D1D87"/>
    <w:rsid w:val="004D2B0F"/>
    <w:rsid w:val="004D2B27"/>
    <w:rsid w:val="004D53D7"/>
    <w:rsid w:val="004D5C9B"/>
    <w:rsid w:val="004D6C70"/>
    <w:rsid w:val="004F2A2C"/>
    <w:rsid w:val="004F2E66"/>
    <w:rsid w:val="004F320A"/>
    <w:rsid w:val="005048DC"/>
    <w:rsid w:val="005116F1"/>
    <w:rsid w:val="005117E2"/>
    <w:rsid w:val="005253FD"/>
    <w:rsid w:val="005334B0"/>
    <w:rsid w:val="005429C0"/>
    <w:rsid w:val="00552856"/>
    <w:rsid w:val="005612DC"/>
    <w:rsid w:val="00562600"/>
    <w:rsid w:val="00564401"/>
    <w:rsid w:val="00567AE0"/>
    <w:rsid w:val="00567FF7"/>
    <w:rsid w:val="00572578"/>
    <w:rsid w:val="0058791A"/>
    <w:rsid w:val="005925F6"/>
    <w:rsid w:val="005A17B5"/>
    <w:rsid w:val="005A50D6"/>
    <w:rsid w:val="005B12AB"/>
    <w:rsid w:val="005B52DE"/>
    <w:rsid w:val="005B59CD"/>
    <w:rsid w:val="005B70EB"/>
    <w:rsid w:val="005C4FA6"/>
    <w:rsid w:val="005D4EE1"/>
    <w:rsid w:val="006012BD"/>
    <w:rsid w:val="00631F4F"/>
    <w:rsid w:val="00644F94"/>
    <w:rsid w:val="0064511E"/>
    <w:rsid w:val="0064656E"/>
    <w:rsid w:val="0065357D"/>
    <w:rsid w:val="006539A6"/>
    <w:rsid w:val="00667451"/>
    <w:rsid w:val="00675D8F"/>
    <w:rsid w:val="00676CA5"/>
    <w:rsid w:val="006A0230"/>
    <w:rsid w:val="006A770B"/>
    <w:rsid w:val="006B18DE"/>
    <w:rsid w:val="006B7015"/>
    <w:rsid w:val="006B7E38"/>
    <w:rsid w:val="006F4043"/>
    <w:rsid w:val="00702E64"/>
    <w:rsid w:val="007032F9"/>
    <w:rsid w:val="00710D89"/>
    <w:rsid w:val="00717848"/>
    <w:rsid w:val="00717917"/>
    <w:rsid w:val="007210F8"/>
    <w:rsid w:val="00723444"/>
    <w:rsid w:val="0075163C"/>
    <w:rsid w:val="00764659"/>
    <w:rsid w:val="00767B42"/>
    <w:rsid w:val="00786594"/>
    <w:rsid w:val="007B16FD"/>
    <w:rsid w:val="007C2271"/>
    <w:rsid w:val="007E2126"/>
    <w:rsid w:val="007E3D3D"/>
    <w:rsid w:val="007E7B5E"/>
    <w:rsid w:val="007F68A0"/>
    <w:rsid w:val="00813B73"/>
    <w:rsid w:val="00825C08"/>
    <w:rsid w:val="00826B64"/>
    <w:rsid w:val="0083152B"/>
    <w:rsid w:val="00835B64"/>
    <w:rsid w:val="00844660"/>
    <w:rsid w:val="00847FAF"/>
    <w:rsid w:val="00854920"/>
    <w:rsid w:val="00856108"/>
    <w:rsid w:val="00856E23"/>
    <w:rsid w:val="008832F6"/>
    <w:rsid w:val="008864F2"/>
    <w:rsid w:val="00893EEC"/>
    <w:rsid w:val="008B26A7"/>
    <w:rsid w:val="008C00DC"/>
    <w:rsid w:val="008E5943"/>
    <w:rsid w:val="008F5937"/>
    <w:rsid w:val="009026E7"/>
    <w:rsid w:val="00907AFE"/>
    <w:rsid w:val="00922125"/>
    <w:rsid w:val="0095045B"/>
    <w:rsid w:val="009532CF"/>
    <w:rsid w:val="009709F2"/>
    <w:rsid w:val="009769F6"/>
    <w:rsid w:val="00995A90"/>
    <w:rsid w:val="00996BA7"/>
    <w:rsid w:val="009A34E9"/>
    <w:rsid w:val="009A423C"/>
    <w:rsid w:val="009B68F4"/>
    <w:rsid w:val="009D3168"/>
    <w:rsid w:val="009D7EAD"/>
    <w:rsid w:val="009E2E56"/>
    <w:rsid w:val="009F56A2"/>
    <w:rsid w:val="009F7134"/>
    <w:rsid w:val="00A01991"/>
    <w:rsid w:val="00A05D25"/>
    <w:rsid w:val="00A06D15"/>
    <w:rsid w:val="00A12BF3"/>
    <w:rsid w:val="00A14698"/>
    <w:rsid w:val="00A15203"/>
    <w:rsid w:val="00A31320"/>
    <w:rsid w:val="00A361B4"/>
    <w:rsid w:val="00A5209A"/>
    <w:rsid w:val="00A6629A"/>
    <w:rsid w:val="00A70506"/>
    <w:rsid w:val="00A7727B"/>
    <w:rsid w:val="00A84B20"/>
    <w:rsid w:val="00A8606A"/>
    <w:rsid w:val="00AA3C2A"/>
    <w:rsid w:val="00AB326C"/>
    <w:rsid w:val="00AC148E"/>
    <w:rsid w:val="00AC14A5"/>
    <w:rsid w:val="00AE6FE0"/>
    <w:rsid w:val="00AF4FE6"/>
    <w:rsid w:val="00AF7772"/>
    <w:rsid w:val="00B009FD"/>
    <w:rsid w:val="00B1480C"/>
    <w:rsid w:val="00B1772C"/>
    <w:rsid w:val="00B314C2"/>
    <w:rsid w:val="00B34148"/>
    <w:rsid w:val="00B47CF7"/>
    <w:rsid w:val="00B56149"/>
    <w:rsid w:val="00B64245"/>
    <w:rsid w:val="00B82A6F"/>
    <w:rsid w:val="00B8320D"/>
    <w:rsid w:val="00B8491C"/>
    <w:rsid w:val="00B8554E"/>
    <w:rsid w:val="00B9424A"/>
    <w:rsid w:val="00BA0178"/>
    <w:rsid w:val="00BA4ACC"/>
    <w:rsid w:val="00BA5612"/>
    <w:rsid w:val="00BA6464"/>
    <w:rsid w:val="00BA7964"/>
    <w:rsid w:val="00BB631C"/>
    <w:rsid w:val="00BC0E3A"/>
    <w:rsid w:val="00BC6943"/>
    <w:rsid w:val="00BD2AE1"/>
    <w:rsid w:val="00BD6CE4"/>
    <w:rsid w:val="00BF631E"/>
    <w:rsid w:val="00C01AD5"/>
    <w:rsid w:val="00C11F77"/>
    <w:rsid w:val="00C151CD"/>
    <w:rsid w:val="00C23149"/>
    <w:rsid w:val="00C25ACA"/>
    <w:rsid w:val="00C5111E"/>
    <w:rsid w:val="00C602EB"/>
    <w:rsid w:val="00C63CA5"/>
    <w:rsid w:val="00C8342E"/>
    <w:rsid w:val="00C83BC5"/>
    <w:rsid w:val="00C85F84"/>
    <w:rsid w:val="00C934D9"/>
    <w:rsid w:val="00C93A02"/>
    <w:rsid w:val="00CA1713"/>
    <w:rsid w:val="00CA3ADB"/>
    <w:rsid w:val="00CB209F"/>
    <w:rsid w:val="00CD2AFE"/>
    <w:rsid w:val="00CE18CA"/>
    <w:rsid w:val="00CE3C5B"/>
    <w:rsid w:val="00CF5FED"/>
    <w:rsid w:val="00D045B4"/>
    <w:rsid w:val="00D175BE"/>
    <w:rsid w:val="00D26AE6"/>
    <w:rsid w:val="00D33A60"/>
    <w:rsid w:val="00D35CB8"/>
    <w:rsid w:val="00D416BC"/>
    <w:rsid w:val="00D55035"/>
    <w:rsid w:val="00D819ED"/>
    <w:rsid w:val="00D91828"/>
    <w:rsid w:val="00DA0AEF"/>
    <w:rsid w:val="00DA4356"/>
    <w:rsid w:val="00DA6025"/>
    <w:rsid w:val="00DB3C96"/>
    <w:rsid w:val="00DC5523"/>
    <w:rsid w:val="00DC6C3C"/>
    <w:rsid w:val="00DC79E5"/>
    <w:rsid w:val="00DE48F1"/>
    <w:rsid w:val="00DE529D"/>
    <w:rsid w:val="00E27698"/>
    <w:rsid w:val="00E37F81"/>
    <w:rsid w:val="00E4535D"/>
    <w:rsid w:val="00E479B0"/>
    <w:rsid w:val="00E641F3"/>
    <w:rsid w:val="00E64907"/>
    <w:rsid w:val="00E7481A"/>
    <w:rsid w:val="00E8591B"/>
    <w:rsid w:val="00E90CBE"/>
    <w:rsid w:val="00E90D80"/>
    <w:rsid w:val="00E940E6"/>
    <w:rsid w:val="00EA5DD8"/>
    <w:rsid w:val="00EB4368"/>
    <w:rsid w:val="00EB6F5B"/>
    <w:rsid w:val="00EC3A2C"/>
    <w:rsid w:val="00EC63DC"/>
    <w:rsid w:val="00EF58F2"/>
    <w:rsid w:val="00EF7942"/>
    <w:rsid w:val="00F04432"/>
    <w:rsid w:val="00F14F80"/>
    <w:rsid w:val="00F1776B"/>
    <w:rsid w:val="00F21A24"/>
    <w:rsid w:val="00F26707"/>
    <w:rsid w:val="00F45A8C"/>
    <w:rsid w:val="00F50159"/>
    <w:rsid w:val="00F6099F"/>
    <w:rsid w:val="00F61C3E"/>
    <w:rsid w:val="00F62C57"/>
    <w:rsid w:val="00F633B1"/>
    <w:rsid w:val="00F74ECC"/>
    <w:rsid w:val="00F91F71"/>
    <w:rsid w:val="00F93A07"/>
    <w:rsid w:val="00FB6220"/>
    <w:rsid w:val="00FB7138"/>
    <w:rsid w:val="00FC24AB"/>
    <w:rsid w:val="00FC262C"/>
    <w:rsid w:val="00FE7705"/>
    <w:rsid w:val="00FF32F6"/>
    <w:rsid w:val="00FF4F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A1C18"/>
  <w15:chartTrackingRefBased/>
  <w15:docId w15:val="{D9F1EEDC-46BF-4469-B13A-A862725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976"/>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010F6B"/>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010F6B"/>
    <w:rPr>
      <w:rFonts w:ascii="Tahoma" w:hAnsi="Tahoma" w:cs="Tahoma"/>
      <w:sz w:val="16"/>
      <w:szCs w:val="16"/>
    </w:rPr>
  </w:style>
  <w:style w:type="table" w:customStyle="1" w:styleId="Tabelacomgrelha">
    <w:name w:val="Tabela com grelha"/>
    <w:basedOn w:val="Tabelanormal"/>
    <w:uiPriority w:val="59"/>
    <w:rsid w:val="004B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3C2A"/>
    <w:pPr>
      <w:ind w:left="720"/>
      <w:contextualSpacing/>
    </w:pPr>
    <w:rPr>
      <w:lang w:val="en-US"/>
    </w:rPr>
  </w:style>
  <w:style w:type="paragraph" w:styleId="Cabealho">
    <w:name w:val="header"/>
    <w:basedOn w:val="Normal"/>
    <w:link w:val="CabealhoCarter"/>
    <w:uiPriority w:val="99"/>
    <w:unhideWhenUsed/>
    <w:rsid w:val="00053A7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3A79"/>
  </w:style>
  <w:style w:type="paragraph" w:styleId="Rodap">
    <w:name w:val="footer"/>
    <w:basedOn w:val="Normal"/>
    <w:link w:val="RodapCarter"/>
    <w:uiPriority w:val="99"/>
    <w:unhideWhenUsed/>
    <w:rsid w:val="00053A7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3A79"/>
  </w:style>
  <w:style w:type="character" w:styleId="Hiperligao">
    <w:name w:val="Hyperlink"/>
    <w:uiPriority w:val="99"/>
    <w:unhideWhenUsed/>
    <w:rsid w:val="003D3976"/>
    <w:rPr>
      <w:color w:val="0000FF"/>
      <w:u w:val="single"/>
    </w:rPr>
  </w:style>
  <w:style w:type="character" w:styleId="Refdecomentrio">
    <w:name w:val="annotation reference"/>
    <w:uiPriority w:val="99"/>
    <w:semiHidden/>
    <w:unhideWhenUsed/>
    <w:rsid w:val="008E5943"/>
    <w:rPr>
      <w:sz w:val="16"/>
      <w:szCs w:val="16"/>
    </w:rPr>
  </w:style>
  <w:style w:type="paragraph" w:styleId="Textodecomentrio">
    <w:name w:val="annotation text"/>
    <w:basedOn w:val="Normal"/>
    <w:link w:val="TextodecomentrioCarter"/>
    <w:uiPriority w:val="99"/>
    <w:semiHidden/>
    <w:unhideWhenUsed/>
    <w:rsid w:val="008E5943"/>
    <w:pPr>
      <w:spacing w:line="240" w:lineRule="auto"/>
    </w:pPr>
    <w:rPr>
      <w:sz w:val="20"/>
      <w:szCs w:val="20"/>
    </w:rPr>
  </w:style>
  <w:style w:type="character" w:customStyle="1" w:styleId="TextodecomentrioCarter">
    <w:name w:val="Texto de comentário Caráter"/>
    <w:link w:val="Textodecomentrio"/>
    <w:uiPriority w:val="99"/>
    <w:semiHidden/>
    <w:rsid w:val="008E5943"/>
    <w:rPr>
      <w:sz w:val="20"/>
      <w:szCs w:val="20"/>
    </w:rPr>
  </w:style>
  <w:style w:type="paragraph" w:styleId="Assuntodecomentrio">
    <w:name w:val="annotation subject"/>
    <w:basedOn w:val="Textodecomentrio"/>
    <w:next w:val="Textodecomentrio"/>
    <w:link w:val="AssuntodecomentrioCarter"/>
    <w:uiPriority w:val="99"/>
    <w:semiHidden/>
    <w:unhideWhenUsed/>
    <w:rsid w:val="008E5943"/>
    <w:rPr>
      <w:b/>
      <w:bCs/>
    </w:rPr>
  </w:style>
  <w:style w:type="character" w:customStyle="1" w:styleId="AssuntodecomentrioCarter">
    <w:name w:val="Assunto de comentário Caráter"/>
    <w:link w:val="Assuntodecomentrio"/>
    <w:uiPriority w:val="99"/>
    <w:semiHidden/>
    <w:rsid w:val="008E5943"/>
    <w:rPr>
      <w:b/>
      <w:bCs/>
      <w:sz w:val="20"/>
      <w:szCs w:val="20"/>
    </w:rPr>
  </w:style>
  <w:style w:type="character" w:customStyle="1" w:styleId="hps">
    <w:name w:val="hps"/>
    <w:basedOn w:val="Tipodeletrapredefinidodopargrafo"/>
    <w:rsid w:val="00E90D80"/>
  </w:style>
  <w:style w:type="character" w:styleId="MenoNoResolvida">
    <w:name w:val="Unresolved Mention"/>
    <w:uiPriority w:val="99"/>
    <w:semiHidden/>
    <w:unhideWhenUsed/>
    <w:rsid w:val="002B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icle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miclear.p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6986-95F3-4034-802A-292DDB5D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1022</Words>
  <Characters>5579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omip</Company>
  <LinksUpToDate>false</LinksUpToDate>
  <CharactersWithSpaces>6588</CharactersWithSpaces>
  <SharedDoc>false</SharedDoc>
  <HLinks>
    <vt:vector size="6" baseType="variant">
      <vt:variant>
        <vt:i4>917577</vt:i4>
      </vt:variant>
      <vt:variant>
        <vt:i4>0</vt:i4>
      </vt:variant>
      <vt:variant>
        <vt:i4>0</vt:i4>
      </vt:variant>
      <vt:variant>
        <vt:i4>5</vt:i4>
      </vt:variant>
      <vt:variant>
        <vt:lpwstr>http://www.omiclear./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Claro</dc:creator>
  <cp:keywords/>
  <cp:lastModifiedBy>Carina Oliveira Gonçalves [OMIP]</cp:lastModifiedBy>
  <cp:revision>4</cp:revision>
  <cp:lastPrinted>2022-04-29T16:31:00Z</cp:lastPrinted>
  <dcterms:created xsi:type="dcterms:W3CDTF">2023-07-25T18:45:00Z</dcterms:created>
  <dcterms:modified xsi:type="dcterms:W3CDTF">2024-08-28T15:20:00Z</dcterms:modified>
</cp:coreProperties>
</file>