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12132" w14:textId="77777777" w:rsidR="009B04C2" w:rsidRPr="00642C96" w:rsidRDefault="009B04C2" w:rsidP="009B04C2">
      <w:pPr>
        <w:spacing w:before="0"/>
        <w:rPr>
          <w:szCs w:val="20"/>
        </w:rPr>
      </w:pPr>
      <w:r w:rsidRPr="00642C96">
        <w:rPr>
          <w:szCs w:val="20"/>
        </w:rPr>
        <w:t>Entre:</w:t>
      </w:r>
    </w:p>
    <w:p w14:paraId="78033F32" w14:textId="77777777" w:rsidR="009B04C2" w:rsidRPr="00642C96" w:rsidRDefault="009B04C2" w:rsidP="009B04C2">
      <w:pPr>
        <w:spacing w:before="0"/>
        <w:rPr>
          <w:szCs w:val="20"/>
        </w:rPr>
      </w:pPr>
    </w:p>
    <w:p w14:paraId="2F9C5EAC" w14:textId="77777777" w:rsidR="008258E8" w:rsidRPr="00642C96" w:rsidRDefault="00534360" w:rsidP="008258E8">
      <w:pPr>
        <w:spacing w:before="120" w:after="120"/>
        <w:rPr>
          <w:szCs w:val="20"/>
        </w:rPr>
      </w:pPr>
      <w:r w:rsidRPr="00642C96">
        <w:rPr>
          <w:b/>
          <w:szCs w:val="20"/>
        </w:rPr>
        <w:t xml:space="preserve">OMIClear, </w:t>
      </w:r>
      <w:r w:rsidR="00591A48" w:rsidRPr="00642C96">
        <w:rPr>
          <w:b/>
          <w:szCs w:val="20"/>
        </w:rPr>
        <w:t>C.C., S.A.</w:t>
      </w:r>
      <w:r w:rsidR="008258E8" w:rsidRPr="00642C96">
        <w:rPr>
          <w:szCs w:val="20"/>
        </w:rPr>
        <w:t xml:space="preserve">, </w:t>
      </w:r>
      <w:r w:rsidR="008258E8" w:rsidRPr="00642C96">
        <w:rPr>
          <w:bCs/>
          <w:iCs/>
          <w:szCs w:val="20"/>
        </w:rPr>
        <w:t xml:space="preserve">com sede na </w:t>
      </w:r>
      <w:r w:rsidR="00C726E1" w:rsidRPr="00642C96">
        <w:rPr>
          <w:bCs/>
          <w:iCs/>
          <w:szCs w:val="20"/>
        </w:rPr>
        <w:t xml:space="preserve">Avenida Casal Ribeiro nº 14 – 8º, 1000-092 Lisboa, registada sob o </w:t>
      </w:r>
      <w:r w:rsidR="00C726E1" w:rsidRPr="00642C96">
        <w:rPr>
          <w:szCs w:val="20"/>
        </w:rPr>
        <w:t xml:space="preserve">n.º único de matrícula e de identificação fiscal </w:t>
      </w:r>
      <w:r w:rsidR="00C726E1" w:rsidRPr="00642C96">
        <w:rPr>
          <w:bCs/>
          <w:iCs/>
          <w:szCs w:val="20"/>
        </w:rPr>
        <w:t xml:space="preserve">506956318, com o capital social de </w:t>
      </w:r>
      <w:r w:rsidR="00C726E1" w:rsidRPr="00642C96">
        <w:rPr>
          <w:iCs/>
          <w:szCs w:val="20"/>
        </w:rPr>
        <w:t xml:space="preserve">€ </w:t>
      </w:r>
      <w:r w:rsidR="00D9320B" w:rsidRPr="00642C96">
        <w:rPr>
          <w:iCs/>
          <w:szCs w:val="20"/>
        </w:rPr>
        <w:t>7</w:t>
      </w:r>
      <w:r w:rsidR="00C726E1" w:rsidRPr="00642C96">
        <w:rPr>
          <w:iCs/>
          <w:szCs w:val="20"/>
        </w:rPr>
        <w:t>.</w:t>
      </w:r>
      <w:r w:rsidR="00D9320B" w:rsidRPr="00642C96">
        <w:rPr>
          <w:iCs/>
          <w:szCs w:val="20"/>
        </w:rPr>
        <w:t>5</w:t>
      </w:r>
      <w:r w:rsidR="00C726E1" w:rsidRPr="00642C96">
        <w:rPr>
          <w:iCs/>
          <w:szCs w:val="20"/>
        </w:rPr>
        <w:t>00.000,00</w:t>
      </w:r>
      <w:r w:rsidR="00C726E1" w:rsidRPr="00642C96">
        <w:rPr>
          <w:bCs/>
          <w:iCs/>
          <w:szCs w:val="20"/>
        </w:rPr>
        <w:t xml:space="preserve">, </w:t>
      </w:r>
      <w:r w:rsidR="00C726E1" w:rsidRPr="00642C96">
        <w:rPr>
          <w:szCs w:val="20"/>
        </w:rPr>
        <w:t xml:space="preserve">neste acto representada por </w:t>
      </w:r>
      <w:r w:rsidR="002932F4" w:rsidRPr="00642C96">
        <w:rPr>
          <w:szCs w:val="20"/>
        </w:rPr>
        <w:t>(…)</w:t>
      </w:r>
      <w:r w:rsidR="00C726E1" w:rsidRPr="00642C96">
        <w:rPr>
          <w:szCs w:val="20"/>
        </w:rPr>
        <w:t xml:space="preserve"> e </w:t>
      </w:r>
      <w:r w:rsidR="002932F4" w:rsidRPr="00642C96">
        <w:rPr>
          <w:szCs w:val="20"/>
        </w:rPr>
        <w:t>(….)</w:t>
      </w:r>
      <w:r w:rsidR="00C726E1" w:rsidRPr="00642C96">
        <w:rPr>
          <w:szCs w:val="20"/>
        </w:rPr>
        <w:t xml:space="preserve">, </w:t>
      </w:r>
      <w:r w:rsidR="00E03D58" w:rsidRPr="00642C96">
        <w:rPr>
          <w:szCs w:val="20"/>
        </w:rPr>
        <w:t>adiante designado por</w:t>
      </w:r>
      <w:r w:rsidR="008258E8" w:rsidRPr="00642C96">
        <w:rPr>
          <w:szCs w:val="20"/>
        </w:rPr>
        <w:t xml:space="preserve"> PRIMEIRO OUTORGANTE.</w:t>
      </w:r>
    </w:p>
    <w:p w14:paraId="1CE8A98E" w14:textId="77777777" w:rsidR="009B04C2" w:rsidRPr="00642C96" w:rsidRDefault="009B04C2" w:rsidP="009B04C2">
      <w:pPr>
        <w:spacing w:before="0"/>
        <w:rPr>
          <w:szCs w:val="20"/>
        </w:rPr>
      </w:pPr>
      <w:r w:rsidRPr="00642C96">
        <w:rPr>
          <w:szCs w:val="20"/>
        </w:rPr>
        <w:t>e</w:t>
      </w:r>
    </w:p>
    <w:p w14:paraId="24BD617D" w14:textId="77777777" w:rsidR="009B04C2" w:rsidRPr="00642C96" w:rsidRDefault="009B04C2" w:rsidP="009B04C2">
      <w:pPr>
        <w:rPr>
          <w:szCs w:val="20"/>
        </w:rPr>
      </w:pPr>
      <w:r w:rsidRPr="00642C96">
        <w:rPr>
          <w:szCs w:val="20"/>
        </w:rPr>
        <w:t>(…), com sede _________, capital social de __________, pessoa colectiva número ___, registada na Conservatória do Registo Comercial de _______ sob o número __, neste acto representada por</w:t>
      </w:r>
      <w:r w:rsidR="00C80D92" w:rsidRPr="00642C96">
        <w:rPr>
          <w:szCs w:val="20"/>
        </w:rPr>
        <w:t xml:space="preserve"> </w:t>
      </w:r>
      <w:r w:rsidRPr="00642C96">
        <w:rPr>
          <w:szCs w:val="20"/>
        </w:rPr>
        <w:t>______</w:t>
      </w:r>
      <w:r w:rsidR="00C80D92" w:rsidRPr="00642C96">
        <w:rPr>
          <w:szCs w:val="20"/>
        </w:rPr>
        <w:t xml:space="preserve"> </w:t>
      </w:r>
      <w:r w:rsidRPr="00642C96">
        <w:rPr>
          <w:szCs w:val="20"/>
        </w:rPr>
        <w:t>(nome), ____ (função) adiante designado por SEGUNDO OUTORGANTE.</w:t>
      </w:r>
    </w:p>
    <w:p w14:paraId="1051B508" w14:textId="77777777" w:rsidR="009B04C2" w:rsidRPr="00642C96" w:rsidRDefault="009B04C2" w:rsidP="009B04C2">
      <w:pPr>
        <w:spacing w:before="0"/>
        <w:rPr>
          <w:szCs w:val="20"/>
        </w:rPr>
      </w:pPr>
    </w:p>
    <w:p w14:paraId="299AA55C" w14:textId="77777777" w:rsidR="009B04C2" w:rsidRPr="00642C96" w:rsidRDefault="009B04C2" w:rsidP="009B04C2">
      <w:pPr>
        <w:spacing w:before="0"/>
        <w:rPr>
          <w:szCs w:val="20"/>
        </w:rPr>
      </w:pPr>
      <w:r w:rsidRPr="00642C96">
        <w:rPr>
          <w:szCs w:val="20"/>
        </w:rPr>
        <w:t>Considerando que:</w:t>
      </w:r>
    </w:p>
    <w:p w14:paraId="2CC68FC4" w14:textId="77777777" w:rsidR="009B04C2" w:rsidRPr="00642C96" w:rsidRDefault="009B04C2" w:rsidP="009B04C2">
      <w:pPr>
        <w:numPr>
          <w:ilvl w:val="3"/>
          <w:numId w:val="2"/>
        </w:numPr>
        <w:tabs>
          <w:tab w:val="clear" w:pos="2880"/>
          <w:tab w:val="left" w:pos="0"/>
          <w:tab w:val="num" w:pos="360"/>
        </w:tabs>
        <w:spacing w:before="120" w:after="120"/>
        <w:ind w:left="357" w:hanging="357"/>
        <w:rPr>
          <w:szCs w:val="20"/>
        </w:rPr>
      </w:pPr>
      <w:r w:rsidRPr="00642C96">
        <w:rPr>
          <w:szCs w:val="20"/>
        </w:rPr>
        <w:t xml:space="preserve">O PRIMEIRO OUTORGANTE é a </w:t>
      </w:r>
      <w:r w:rsidRPr="00642C96">
        <w:rPr>
          <w:snapToGrid w:val="0"/>
          <w:szCs w:val="20"/>
        </w:rPr>
        <w:t>entidade gestora que assume as funções de Câmara de Compensação e Contraparte Central das Posições registadas junto de si</w:t>
      </w:r>
      <w:r w:rsidRPr="00642C96">
        <w:rPr>
          <w:szCs w:val="20"/>
        </w:rPr>
        <w:t>;</w:t>
      </w:r>
    </w:p>
    <w:p w14:paraId="588627C5" w14:textId="77777777" w:rsidR="009B04C2" w:rsidRPr="00642C96" w:rsidRDefault="009B04C2" w:rsidP="009B04C2">
      <w:pPr>
        <w:numPr>
          <w:ilvl w:val="3"/>
          <w:numId w:val="2"/>
        </w:numPr>
        <w:tabs>
          <w:tab w:val="clear" w:pos="2880"/>
          <w:tab w:val="left" w:pos="0"/>
          <w:tab w:val="num" w:pos="360"/>
        </w:tabs>
        <w:spacing w:before="120" w:after="120"/>
        <w:ind w:left="357" w:hanging="357"/>
        <w:rPr>
          <w:szCs w:val="20"/>
        </w:rPr>
      </w:pPr>
      <w:r w:rsidRPr="00642C96">
        <w:rPr>
          <w:szCs w:val="20"/>
        </w:rPr>
        <w:t>O SEGUNDO OUTORGANTE reúne todos os requisitos impostos pelas Regras da Compensação com vista ao desempenho das funções de Membro Compensador __________ (categoria: a) Directo ou b) Geral);</w:t>
      </w:r>
    </w:p>
    <w:p w14:paraId="2DB09B0A" w14:textId="77777777" w:rsidR="009B04C2" w:rsidRPr="00642C96" w:rsidRDefault="009B04C2" w:rsidP="009B04C2">
      <w:pPr>
        <w:numPr>
          <w:ilvl w:val="3"/>
          <w:numId w:val="2"/>
        </w:numPr>
        <w:tabs>
          <w:tab w:val="clear" w:pos="2880"/>
          <w:tab w:val="left" w:pos="0"/>
          <w:tab w:val="num" w:pos="360"/>
        </w:tabs>
        <w:spacing w:before="120" w:after="120"/>
        <w:ind w:left="357" w:hanging="357"/>
        <w:rPr>
          <w:szCs w:val="20"/>
        </w:rPr>
      </w:pPr>
      <w:r w:rsidRPr="00642C96">
        <w:rPr>
          <w:szCs w:val="20"/>
        </w:rPr>
        <w:t>O SEGUNDO OUTORGANTE é participante dos Sistemas de Liquidação utilizados pelo PRIMEIRO OUTORGANTE.</w:t>
      </w:r>
    </w:p>
    <w:p w14:paraId="6B38ACBE" w14:textId="77777777" w:rsidR="009B04C2" w:rsidRPr="00642C96" w:rsidRDefault="009B04C2" w:rsidP="009B04C2">
      <w:pPr>
        <w:spacing w:before="0"/>
        <w:jc w:val="center"/>
        <w:rPr>
          <w:i/>
          <w:szCs w:val="20"/>
        </w:rPr>
      </w:pPr>
      <w:r w:rsidRPr="00642C96">
        <w:rPr>
          <w:i/>
          <w:szCs w:val="20"/>
        </w:rPr>
        <w:t>ou</w:t>
      </w:r>
    </w:p>
    <w:p w14:paraId="7847D441" w14:textId="77777777" w:rsidR="009B04C2" w:rsidRPr="00642C96" w:rsidRDefault="009B04C2" w:rsidP="009B04C2">
      <w:pPr>
        <w:numPr>
          <w:ilvl w:val="0"/>
          <w:numId w:val="3"/>
        </w:numPr>
        <w:tabs>
          <w:tab w:val="clear" w:pos="2880"/>
          <w:tab w:val="left" w:pos="0"/>
          <w:tab w:val="num" w:pos="360"/>
        </w:tabs>
        <w:spacing w:before="120" w:after="120"/>
        <w:ind w:left="357" w:hanging="357"/>
        <w:rPr>
          <w:szCs w:val="20"/>
        </w:rPr>
      </w:pPr>
      <w:r w:rsidRPr="00642C96">
        <w:rPr>
          <w:szCs w:val="20"/>
        </w:rPr>
        <w:t>O SEGUNDO OUTORGANTE celebrou um Acordo de Liquidação Financeira com um Agente de Liquidação Financeira.</w:t>
      </w:r>
    </w:p>
    <w:p w14:paraId="76A6BCB8" w14:textId="77777777" w:rsidR="009B04C2" w:rsidRPr="00642C96" w:rsidRDefault="009B04C2" w:rsidP="009B04C2">
      <w:pPr>
        <w:spacing w:before="0"/>
        <w:rPr>
          <w:szCs w:val="20"/>
        </w:rPr>
      </w:pPr>
    </w:p>
    <w:p w14:paraId="75A2C977" w14:textId="77777777" w:rsidR="009B04C2" w:rsidRPr="00642C96" w:rsidRDefault="009B04C2" w:rsidP="009B04C2">
      <w:pPr>
        <w:spacing w:before="0"/>
        <w:rPr>
          <w:szCs w:val="20"/>
        </w:rPr>
      </w:pPr>
      <w:r w:rsidRPr="00642C96">
        <w:rPr>
          <w:szCs w:val="20"/>
        </w:rPr>
        <w:t>é celebrado o presente Acordo, que se regerá pelas seguintes cláusulas:</w:t>
      </w:r>
    </w:p>
    <w:p w14:paraId="0117C65B" w14:textId="77777777" w:rsidR="009B04C2" w:rsidRPr="00642C96" w:rsidRDefault="009B04C2" w:rsidP="009B04C2">
      <w:pPr>
        <w:spacing w:before="0"/>
        <w:rPr>
          <w:b/>
          <w:szCs w:val="20"/>
        </w:rPr>
      </w:pPr>
    </w:p>
    <w:p w14:paraId="082148BC" w14:textId="77777777" w:rsidR="00714A8F" w:rsidRPr="00642C96" w:rsidRDefault="00714A8F" w:rsidP="009B04C2">
      <w:pPr>
        <w:spacing w:before="0"/>
        <w:rPr>
          <w:b/>
          <w:szCs w:val="20"/>
        </w:rPr>
      </w:pPr>
    </w:p>
    <w:p w14:paraId="7FF00632" w14:textId="77777777" w:rsidR="009B04C2" w:rsidRPr="00642C96" w:rsidRDefault="009B04C2" w:rsidP="009B04C2">
      <w:pPr>
        <w:spacing w:before="120" w:after="120"/>
        <w:ind w:left="357" w:hanging="357"/>
        <w:jc w:val="center"/>
        <w:rPr>
          <w:b/>
          <w:bCs/>
          <w:iCs/>
          <w:color w:val="92D050"/>
          <w:szCs w:val="20"/>
        </w:rPr>
      </w:pPr>
      <w:r w:rsidRPr="00642C96">
        <w:rPr>
          <w:b/>
          <w:bCs/>
          <w:iCs/>
          <w:color w:val="92D050"/>
          <w:szCs w:val="20"/>
        </w:rPr>
        <w:t>CLÁUSULA PRIMEIRA</w:t>
      </w:r>
    </w:p>
    <w:p w14:paraId="362AB6D2" w14:textId="77777777" w:rsidR="009B04C2" w:rsidRPr="00642C96" w:rsidRDefault="009B04C2" w:rsidP="009B04C2">
      <w:pPr>
        <w:spacing w:before="120" w:after="120"/>
        <w:rPr>
          <w:szCs w:val="20"/>
        </w:rPr>
      </w:pPr>
      <w:r w:rsidRPr="00642C96">
        <w:rPr>
          <w:szCs w:val="20"/>
        </w:rPr>
        <w:t>O SEGUNDO OUTORGANTE tem o direito de actuar como Membro Compensador __________ (categoria: a) Directo ou b) Geral) junto do PRIMEIRO OUTORGANTE, desempenhando as funções e assumindo as responsabilidades previstas nas Regras da Compensação e no presente Acordo.</w:t>
      </w:r>
    </w:p>
    <w:p w14:paraId="1FB461E5" w14:textId="77777777" w:rsidR="009B04C2" w:rsidRDefault="009B04C2" w:rsidP="009B04C2">
      <w:pPr>
        <w:spacing w:before="120" w:after="120"/>
        <w:rPr>
          <w:b/>
          <w:bCs/>
          <w:iCs/>
          <w:szCs w:val="20"/>
        </w:rPr>
      </w:pPr>
    </w:p>
    <w:p w14:paraId="661C4C3B" w14:textId="77777777" w:rsidR="002402EB" w:rsidRDefault="002402EB" w:rsidP="009B04C2">
      <w:pPr>
        <w:spacing w:before="120" w:after="120"/>
        <w:rPr>
          <w:b/>
          <w:bCs/>
          <w:iCs/>
          <w:szCs w:val="20"/>
        </w:rPr>
      </w:pPr>
    </w:p>
    <w:p w14:paraId="66A55C8E" w14:textId="77777777" w:rsidR="002402EB" w:rsidRDefault="002402EB" w:rsidP="009B04C2">
      <w:pPr>
        <w:spacing w:before="120" w:after="120"/>
        <w:rPr>
          <w:b/>
          <w:bCs/>
          <w:iCs/>
          <w:szCs w:val="20"/>
        </w:rPr>
      </w:pPr>
    </w:p>
    <w:p w14:paraId="70DCADB7" w14:textId="77777777" w:rsidR="009B04C2" w:rsidRPr="00642C96" w:rsidRDefault="009B04C2" w:rsidP="009B04C2">
      <w:pPr>
        <w:spacing w:before="120" w:after="120"/>
        <w:jc w:val="center"/>
        <w:rPr>
          <w:b/>
          <w:bCs/>
          <w:iCs/>
          <w:color w:val="92D050"/>
          <w:szCs w:val="20"/>
        </w:rPr>
      </w:pPr>
      <w:r w:rsidRPr="00642C96">
        <w:rPr>
          <w:b/>
          <w:bCs/>
          <w:iCs/>
          <w:color w:val="92D050"/>
          <w:szCs w:val="20"/>
        </w:rPr>
        <w:lastRenderedPageBreak/>
        <w:t>CLÁUSULA SEGUNDA</w:t>
      </w:r>
    </w:p>
    <w:p w14:paraId="5D014887" w14:textId="77777777" w:rsidR="009B04C2" w:rsidRPr="00642C96" w:rsidRDefault="009B04C2" w:rsidP="009B04C2">
      <w:pPr>
        <w:tabs>
          <w:tab w:val="left" w:pos="0"/>
        </w:tabs>
        <w:spacing w:before="120" w:after="120"/>
        <w:rPr>
          <w:szCs w:val="20"/>
        </w:rPr>
      </w:pPr>
      <w:r w:rsidRPr="00642C96">
        <w:rPr>
          <w:szCs w:val="20"/>
        </w:rPr>
        <w:t>O SEGUNDO OUTORGANTE declara ter pleno conhecimento e aceitar expressamente e sem reservas, o disposto na Regulamentação Nacional e nas Regras da Compensação e da Negociação, compostas pelos respectivos Regulamentos, Circulares e Avisos, aplicáveis às Posições registadas junto do PRIMEIRO OUTORGANTE, nomeadamente:</w:t>
      </w:r>
    </w:p>
    <w:p w14:paraId="15485769" w14:textId="77777777" w:rsidR="009B04C2" w:rsidRPr="00642C96" w:rsidRDefault="009B04C2" w:rsidP="009B04C2">
      <w:pPr>
        <w:numPr>
          <w:ilvl w:val="0"/>
          <w:numId w:val="4"/>
        </w:numPr>
        <w:tabs>
          <w:tab w:val="clear" w:pos="900"/>
          <w:tab w:val="num" w:pos="720"/>
        </w:tabs>
        <w:spacing w:before="120" w:after="120"/>
        <w:ind w:left="720"/>
        <w:rPr>
          <w:szCs w:val="20"/>
        </w:rPr>
      </w:pPr>
      <w:r w:rsidRPr="00642C96">
        <w:rPr>
          <w:szCs w:val="20"/>
        </w:rPr>
        <w:t>As responsabilidades que decorrem da circunstância de se assumir como contraparte do PRIMEIRO OUTORGANTE em todas as Posições por si registadas;</w:t>
      </w:r>
    </w:p>
    <w:p w14:paraId="134E0DFF" w14:textId="77777777" w:rsidR="009B04C2" w:rsidRPr="00642C96" w:rsidRDefault="009B04C2" w:rsidP="009B04C2">
      <w:pPr>
        <w:pStyle w:val="texto"/>
        <w:numPr>
          <w:ilvl w:val="0"/>
          <w:numId w:val="4"/>
        </w:numPr>
        <w:tabs>
          <w:tab w:val="clear" w:pos="900"/>
          <w:tab w:val="num" w:pos="720"/>
        </w:tabs>
        <w:spacing w:before="120" w:after="120" w:line="360" w:lineRule="auto"/>
        <w:ind w:left="720"/>
        <w:rPr>
          <w:rFonts w:cs="Arial"/>
          <w:sz w:val="20"/>
          <w:lang w:eastAsia="en-US"/>
        </w:rPr>
      </w:pPr>
      <w:r w:rsidRPr="00642C96">
        <w:rPr>
          <w:rFonts w:cs="Arial"/>
          <w:sz w:val="20"/>
          <w:lang w:eastAsia="en-US"/>
        </w:rPr>
        <w:t>Os procedimentos previstos para o caso de incumprimento nos termos das Regras da Compensação e das normas da Regulamentação Nacional aplicáveis.</w:t>
      </w:r>
    </w:p>
    <w:p w14:paraId="347BA19D" w14:textId="77777777" w:rsidR="009B04C2" w:rsidRPr="00642C96" w:rsidRDefault="009B04C2" w:rsidP="009B04C2">
      <w:pPr>
        <w:pStyle w:val="texto"/>
        <w:spacing w:before="120" w:after="120" w:line="360" w:lineRule="auto"/>
        <w:ind w:firstLine="0"/>
        <w:rPr>
          <w:rFonts w:cs="Arial"/>
          <w:sz w:val="20"/>
        </w:rPr>
      </w:pPr>
    </w:p>
    <w:p w14:paraId="05F3E3CC" w14:textId="77777777" w:rsidR="009B04C2" w:rsidRPr="00642C96" w:rsidRDefault="009B04C2" w:rsidP="009B04C2">
      <w:pPr>
        <w:spacing w:before="120" w:after="120"/>
        <w:jc w:val="center"/>
        <w:rPr>
          <w:b/>
          <w:bCs/>
          <w:iCs/>
          <w:color w:val="92D050"/>
          <w:szCs w:val="20"/>
        </w:rPr>
      </w:pPr>
      <w:r w:rsidRPr="00642C96">
        <w:rPr>
          <w:b/>
          <w:bCs/>
          <w:iCs/>
          <w:color w:val="92D050"/>
          <w:szCs w:val="20"/>
        </w:rPr>
        <w:t>CLÁUSULA TERCEIRA</w:t>
      </w:r>
    </w:p>
    <w:p w14:paraId="7876C1D4" w14:textId="77777777" w:rsidR="009B04C2" w:rsidRPr="00642C96" w:rsidRDefault="009B04C2" w:rsidP="009B04C2">
      <w:pPr>
        <w:spacing w:before="120" w:after="120"/>
        <w:rPr>
          <w:szCs w:val="20"/>
        </w:rPr>
      </w:pPr>
      <w:r w:rsidRPr="00642C96">
        <w:rPr>
          <w:szCs w:val="20"/>
        </w:rPr>
        <w:t>O SEGUNDO OUTORGANTE obriga-se, em especial, a informar:</w:t>
      </w:r>
    </w:p>
    <w:p w14:paraId="7EF6CF1C" w14:textId="77777777" w:rsidR="009B04C2" w:rsidRPr="00642C96" w:rsidRDefault="009B04C2" w:rsidP="009B04C2">
      <w:pPr>
        <w:pStyle w:val="texto"/>
        <w:numPr>
          <w:ilvl w:val="0"/>
          <w:numId w:val="5"/>
        </w:numPr>
        <w:tabs>
          <w:tab w:val="clear" w:pos="900"/>
          <w:tab w:val="num" w:pos="720"/>
        </w:tabs>
        <w:spacing w:before="120" w:after="120" w:line="360" w:lineRule="auto"/>
        <w:ind w:left="720"/>
        <w:rPr>
          <w:rFonts w:cs="Arial"/>
          <w:sz w:val="20"/>
          <w:lang w:eastAsia="en-US"/>
        </w:rPr>
      </w:pPr>
      <w:r w:rsidRPr="00642C96">
        <w:rPr>
          <w:rFonts w:cs="Arial"/>
          <w:sz w:val="20"/>
          <w:lang w:eastAsia="en-US"/>
        </w:rPr>
        <w:t>Imediatamente e por escrito o PRIMEIRO OUTORGANTE sobre qualquer alteração dos seus estatutos, natureza jurídica ou situação financeira, especialmente as que digam respeito aos requisitos de acesso subjacentes à respectiva categoria de Membro Compensador;</w:t>
      </w:r>
    </w:p>
    <w:p w14:paraId="5D7450FE" w14:textId="77777777" w:rsidR="009B04C2" w:rsidRPr="00642C96" w:rsidRDefault="009B04C2" w:rsidP="009B04C2">
      <w:pPr>
        <w:pStyle w:val="texto"/>
        <w:numPr>
          <w:ilvl w:val="0"/>
          <w:numId w:val="5"/>
        </w:numPr>
        <w:tabs>
          <w:tab w:val="clear" w:pos="900"/>
          <w:tab w:val="num" w:pos="720"/>
        </w:tabs>
        <w:spacing w:before="120" w:after="120" w:line="360" w:lineRule="auto"/>
        <w:ind w:left="720"/>
        <w:rPr>
          <w:rFonts w:cs="Arial"/>
          <w:sz w:val="20"/>
          <w:lang w:eastAsia="en-US"/>
        </w:rPr>
      </w:pPr>
      <w:r w:rsidRPr="00642C96">
        <w:rPr>
          <w:rFonts w:cs="Arial"/>
          <w:sz w:val="20"/>
          <w:lang w:eastAsia="en-US"/>
        </w:rPr>
        <w:t xml:space="preserve">Imediatamente e por escrito o PRIMEIRO OUTORGANTE sobre qualquer incumprimento das Entidades que consigo se encontrem numa relação de domínio ou de grupo e por conta das quais actue; </w:t>
      </w:r>
      <w:r w:rsidRPr="00642C96">
        <w:rPr>
          <w:rFonts w:cs="Arial"/>
          <w:sz w:val="20"/>
          <w:lang w:eastAsia="en-US"/>
        </w:rPr>
        <w:sym w:font="Symbol" w:char="F05B"/>
      </w:r>
      <w:r w:rsidRPr="00642C96">
        <w:rPr>
          <w:rFonts w:cs="Arial"/>
          <w:i/>
          <w:sz w:val="20"/>
          <w:lang w:eastAsia="en-US"/>
        </w:rPr>
        <w:t>aplicável a Membros Compensadores Directos</w:t>
      </w:r>
      <w:r w:rsidRPr="00642C96">
        <w:rPr>
          <w:rFonts w:cs="Arial"/>
          <w:sz w:val="20"/>
          <w:lang w:eastAsia="en-US"/>
        </w:rPr>
        <w:sym w:font="Symbol" w:char="F05D"/>
      </w:r>
    </w:p>
    <w:p w14:paraId="525408CC" w14:textId="77777777" w:rsidR="009B04C2" w:rsidRPr="00642C96" w:rsidRDefault="009B04C2" w:rsidP="009B04C2">
      <w:pPr>
        <w:pStyle w:val="texto"/>
        <w:spacing w:before="120" w:after="120" w:line="360" w:lineRule="auto"/>
        <w:ind w:firstLine="0"/>
        <w:jc w:val="center"/>
        <w:rPr>
          <w:rFonts w:cs="Arial"/>
          <w:b/>
          <w:sz w:val="20"/>
        </w:rPr>
      </w:pPr>
      <w:r w:rsidRPr="00642C96">
        <w:rPr>
          <w:rFonts w:cs="Arial"/>
          <w:i/>
          <w:sz w:val="20"/>
        </w:rPr>
        <w:t>ou</w:t>
      </w:r>
    </w:p>
    <w:p w14:paraId="7CE262DB" w14:textId="77777777" w:rsidR="009B04C2" w:rsidRPr="00642C96" w:rsidRDefault="009B04C2" w:rsidP="009B04C2">
      <w:pPr>
        <w:pStyle w:val="texto"/>
        <w:numPr>
          <w:ilvl w:val="0"/>
          <w:numId w:val="6"/>
        </w:numPr>
        <w:spacing w:before="120" w:after="120" w:line="360" w:lineRule="auto"/>
        <w:rPr>
          <w:rFonts w:cs="Arial"/>
          <w:i/>
          <w:sz w:val="20"/>
          <w:lang w:eastAsia="en-US"/>
        </w:rPr>
      </w:pPr>
      <w:r w:rsidRPr="00642C96">
        <w:rPr>
          <w:rFonts w:cs="Arial"/>
          <w:sz w:val="20"/>
          <w:lang w:eastAsia="en-US"/>
        </w:rPr>
        <w:t xml:space="preserve">Imediatamente e por escrito o PRIMEIRO OUTORGANTE sobre qualquer incumprimento dos seus clientes com os quais tenha celebrado um Acordo de Compensação. </w:t>
      </w:r>
      <w:r w:rsidRPr="00642C96">
        <w:rPr>
          <w:rFonts w:cs="Arial"/>
          <w:i/>
          <w:sz w:val="20"/>
          <w:lang w:eastAsia="en-US"/>
        </w:rPr>
        <w:sym w:font="Symbol" w:char="F05B"/>
      </w:r>
      <w:r w:rsidRPr="00642C96">
        <w:rPr>
          <w:rFonts w:cs="Arial"/>
          <w:i/>
          <w:sz w:val="20"/>
          <w:lang w:eastAsia="en-US"/>
        </w:rPr>
        <w:t>aplicável a Membros Compensadores Gerais</w:t>
      </w:r>
      <w:r w:rsidRPr="00642C96">
        <w:rPr>
          <w:rFonts w:cs="Arial"/>
          <w:i/>
          <w:sz w:val="20"/>
          <w:lang w:eastAsia="en-US"/>
        </w:rPr>
        <w:sym w:font="Symbol" w:char="F05D"/>
      </w:r>
    </w:p>
    <w:p w14:paraId="13F76937" w14:textId="77777777" w:rsidR="009B04C2" w:rsidRPr="00642C96" w:rsidRDefault="009B04C2" w:rsidP="009B04C2">
      <w:pPr>
        <w:pStyle w:val="texto"/>
        <w:numPr>
          <w:ilvl w:val="0"/>
          <w:numId w:val="6"/>
        </w:numPr>
        <w:tabs>
          <w:tab w:val="clear" w:pos="900"/>
        </w:tabs>
        <w:spacing w:before="120" w:after="120" w:line="360" w:lineRule="auto"/>
        <w:rPr>
          <w:i/>
          <w:sz w:val="20"/>
        </w:rPr>
      </w:pPr>
      <w:r w:rsidRPr="00642C96">
        <w:rPr>
          <w:rFonts w:cs="Arial"/>
          <w:sz w:val="20"/>
          <w:lang w:eastAsia="en-US"/>
        </w:rPr>
        <w:t xml:space="preserve">Os seus clientes sobre a Regulamentação Nacional e as Regras da Compensação aplicáveis às Posições, bem como o facto de deixar de actuar como Membro Compensador junto do PRIMEIRO OUTORGANTE. </w:t>
      </w:r>
      <w:r w:rsidRPr="00642C96">
        <w:rPr>
          <w:rFonts w:cs="Arial"/>
          <w:i/>
          <w:sz w:val="20"/>
          <w:lang w:eastAsia="en-US"/>
        </w:rPr>
        <w:sym w:font="Symbol" w:char="F05B"/>
      </w:r>
      <w:r w:rsidRPr="00642C96">
        <w:rPr>
          <w:rFonts w:cs="Arial"/>
          <w:i/>
          <w:sz w:val="20"/>
          <w:lang w:eastAsia="en-US"/>
        </w:rPr>
        <w:t>aplicável a Membros Compensadores Gerais</w:t>
      </w:r>
      <w:r w:rsidRPr="00642C96">
        <w:rPr>
          <w:rFonts w:cs="Arial"/>
          <w:i/>
          <w:sz w:val="20"/>
          <w:lang w:eastAsia="en-US"/>
        </w:rPr>
        <w:sym w:font="Symbol" w:char="F05D"/>
      </w:r>
      <w:r w:rsidRPr="00642C96">
        <w:rPr>
          <w:rFonts w:cs="Arial"/>
          <w:i/>
          <w:sz w:val="20"/>
          <w:lang w:eastAsia="en-US"/>
        </w:rPr>
        <w:t>.</w:t>
      </w:r>
    </w:p>
    <w:p w14:paraId="158C2DFD" w14:textId="77777777" w:rsidR="009B04C2" w:rsidRPr="00642C96" w:rsidRDefault="009B04C2" w:rsidP="009B04C2">
      <w:pPr>
        <w:spacing w:before="0"/>
        <w:rPr>
          <w:szCs w:val="20"/>
        </w:rPr>
      </w:pPr>
    </w:p>
    <w:p w14:paraId="3DCCEF91" w14:textId="77777777" w:rsidR="009B04C2" w:rsidRPr="00642C96" w:rsidRDefault="009B04C2" w:rsidP="009B04C2">
      <w:pPr>
        <w:spacing w:before="0" w:after="120"/>
        <w:jc w:val="center"/>
        <w:rPr>
          <w:b/>
          <w:bCs/>
          <w:iCs/>
          <w:color w:val="92D050"/>
          <w:szCs w:val="20"/>
        </w:rPr>
      </w:pPr>
      <w:r w:rsidRPr="00642C96">
        <w:rPr>
          <w:b/>
          <w:bCs/>
          <w:iCs/>
          <w:color w:val="92D050"/>
          <w:szCs w:val="20"/>
        </w:rPr>
        <w:t>CLÁUSULA QUARTA</w:t>
      </w:r>
    </w:p>
    <w:p w14:paraId="7A0F7167" w14:textId="77777777" w:rsidR="009B04C2" w:rsidRPr="00642C96" w:rsidRDefault="009B04C2" w:rsidP="009B04C2">
      <w:pPr>
        <w:pStyle w:val="Corpoabc"/>
        <w:numPr>
          <w:ilvl w:val="0"/>
          <w:numId w:val="0"/>
        </w:numPr>
        <w:spacing w:before="0"/>
        <w:rPr>
          <w:szCs w:val="20"/>
        </w:rPr>
      </w:pPr>
      <w:r w:rsidRPr="00642C96">
        <w:rPr>
          <w:szCs w:val="20"/>
        </w:rPr>
        <w:t>O SEGUNDO OUTORGANTE autoriza o PRIMEIRO OUTORGANTE:</w:t>
      </w:r>
    </w:p>
    <w:p w14:paraId="3D7E738E" w14:textId="77777777" w:rsidR="009B04C2" w:rsidRPr="00642C96" w:rsidRDefault="009B04C2" w:rsidP="009B04C2">
      <w:pPr>
        <w:pStyle w:val="texto"/>
        <w:numPr>
          <w:ilvl w:val="0"/>
          <w:numId w:val="7"/>
        </w:numPr>
        <w:tabs>
          <w:tab w:val="clear" w:pos="900"/>
          <w:tab w:val="num" w:pos="720"/>
        </w:tabs>
        <w:spacing w:before="120" w:after="120" w:line="360" w:lineRule="auto"/>
        <w:ind w:left="720"/>
        <w:rPr>
          <w:rFonts w:cs="Arial"/>
          <w:sz w:val="20"/>
          <w:lang w:eastAsia="en-US"/>
        </w:rPr>
      </w:pPr>
      <w:r w:rsidRPr="00642C96">
        <w:rPr>
          <w:rFonts w:cs="Arial"/>
          <w:sz w:val="20"/>
          <w:lang w:eastAsia="en-US"/>
        </w:rPr>
        <w:t xml:space="preserve">A comunicar ao seu Agente de Liquidação Financeira, os movimentos globais relativos à liquidação das Posições, pagamento de comissões e de constituição de Garantias inerentes às Posições por si registadas, sem prejuízo da sua responsabilidade de também comunicar </w:t>
      </w:r>
      <w:r w:rsidRPr="00642C96">
        <w:rPr>
          <w:rFonts w:cs="Arial"/>
          <w:sz w:val="20"/>
          <w:lang w:eastAsia="en-US"/>
        </w:rPr>
        <w:lastRenderedPageBreak/>
        <w:t xml:space="preserve">os respectivos movimentos ao referido Agente. </w:t>
      </w:r>
      <w:r w:rsidRPr="00642C96">
        <w:rPr>
          <w:rFonts w:cs="Arial"/>
          <w:i/>
          <w:sz w:val="20"/>
          <w:lang w:eastAsia="en-US"/>
        </w:rPr>
        <w:t>[quando o SEGUNDO OUTORGANTE recorre a um Agente de Liquidação Financeira]</w:t>
      </w:r>
    </w:p>
    <w:p w14:paraId="3723E13C" w14:textId="77777777" w:rsidR="009B04C2" w:rsidRPr="00642C96" w:rsidRDefault="009B04C2" w:rsidP="009B04C2">
      <w:pPr>
        <w:pStyle w:val="texto"/>
        <w:numPr>
          <w:ilvl w:val="0"/>
          <w:numId w:val="7"/>
        </w:numPr>
        <w:tabs>
          <w:tab w:val="clear" w:pos="900"/>
          <w:tab w:val="num" w:pos="720"/>
        </w:tabs>
        <w:spacing w:before="120" w:after="120" w:line="360" w:lineRule="auto"/>
        <w:ind w:left="720"/>
        <w:rPr>
          <w:rFonts w:cs="Arial"/>
          <w:sz w:val="20"/>
          <w:lang w:eastAsia="en-US"/>
        </w:rPr>
      </w:pPr>
      <w:r w:rsidRPr="00642C96">
        <w:rPr>
          <w:rFonts w:cs="Arial"/>
          <w:sz w:val="20"/>
          <w:lang w:eastAsia="en-US"/>
        </w:rPr>
        <w:t>A fiscalizar, pelos meios que considere mais convenientes, o integral cumprimento das suas obrigações, assumindo o compromisso de adoptar os comportamentos e disponibilizar todos os elementos tidos por necessários para o efeito.</w:t>
      </w:r>
    </w:p>
    <w:p w14:paraId="76847BAF" w14:textId="77777777" w:rsidR="009B04C2" w:rsidRPr="00642C96" w:rsidRDefault="009B04C2" w:rsidP="009B04C2">
      <w:pPr>
        <w:pStyle w:val="texto"/>
        <w:numPr>
          <w:ilvl w:val="0"/>
          <w:numId w:val="7"/>
        </w:numPr>
        <w:tabs>
          <w:tab w:val="clear" w:pos="900"/>
          <w:tab w:val="num" w:pos="720"/>
        </w:tabs>
        <w:spacing w:before="120" w:after="120" w:line="360" w:lineRule="auto"/>
        <w:ind w:left="720"/>
        <w:rPr>
          <w:rFonts w:cs="Arial"/>
          <w:sz w:val="20"/>
          <w:lang w:eastAsia="en-US"/>
        </w:rPr>
      </w:pPr>
      <w:r w:rsidRPr="00642C96">
        <w:rPr>
          <w:rFonts w:cs="Arial"/>
          <w:sz w:val="20"/>
          <w:lang w:eastAsia="en-US"/>
        </w:rPr>
        <w:t xml:space="preserve"> A solicitar às Entidades de Supervisão a informação que entenda necessária para a verificação dos requisitos de que depende a sua admissão e manutenção na qualidade de Membro Compensador e, bem assim, a transmitir, a tais Entidades, as informações a seu respeito que as mesmas lhe solicitem;</w:t>
      </w:r>
    </w:p>
    <w:p w14:paraId="5389CDF4" w14:textId="77777777" w:rsidR="009B04C2" w:rsidRPr="00642C96" w:rsidRDefault="009B04C2" w:rsidP="009B04C2">
      <w:pPr>
        <w:pStyle w:val="texto"/>
        <w:numPr>
          <w:ilvl w:val="0"/>
          <w:numId w:val="7"/>
        </w:numPr>
        <w:tabs>
          <w:tab w:val="clear" w:pos="900"/>
          <w:tab w:val="num" w:pos="720"/>
        </w:tabs>
        <w:spacing w:before="120" w:after="120" w:line="360" w:lineRule="auto"/>
        <w:ind w:left="720"/>
        <w:rPr>
          <w:rFonts w:cs="Arial"/>
          <w:sz w:val="20"/>
          <w:lang w:eastAsia="en-US"/>
        </w:rPr>
      </w:pPr>
      <w:r w:rsidRPr="00642C96">
        <w:rPr>
          <w:rFonts w:cs="Arial"/>
          <w:sz w:val="20"/>
          <w:lang w:eastAsia="en-US"/>
        </w:rPr>
        <w:t>A adoptar os procedimentos previstos na Regulamentação Nacional e nas Regras da Compensação em caso de incumprimento do SEGUNDO OUTORGANTE ou de um seu cliente;</w:t>
      </w:r>
    </w:p>
    <w:p w14:paraId="68AEDA56" w14:textId="77777777" w:rsidR="009B04C2" w:rsidRPr="00642C96" w:rsidRDefault="009B04C2" w:rsidP="009B04C2">
      <w:pPr>
        <w:pStyle w:val="texto"/>
        <w:numPr>
          <w:ilvl w:val="0"/>
          <w:numId w:val="7"/>
        </w:numPr>
        <w:tabs>
          <w:tab w:val="clear" w:pos="900"/>
          <w:tab w:val="num" w:pos="720"/>
        </w:tabs>
        <w:spacing w:before="120" w:after="120" w:line="360" w:lineRule="auto"/>
        <w:ind w:left="720"/>
        <w:rPr>
          <w:rFonts w:cs="Arial"/>
          <w:sz w:val="20"/>
          <w:lang w:eastAsia="en-US"/>
        </w:rPr>
      </w:pPr>
      <w:r w:rsidRPr="00642C96">
        <w:rPr>
          <w:rFonts w:cs="Arial"/>
          <w:sz w:val="20"/>
          <w:lang w:eastAsia="en-US"/>
        </w:rPr>
        <w:t>A proceder à gravação de todas as suas comunicações telefónicas, nomeadamente, das instruções ou pedidos que transmita, e utilizar tais gravações para prova da sua realização, bem como para efeitos de supervisão realizada pelo PRIMEIRO OUTORGANTE ou pelas Entidades competentes.</w:t>
      </w:r>
    </w:p>
    <w:p w14:paraId="16FB0723" w14:textId="77777777" w:rsidR="009B04C2" w:rsidRPr="00642C96" w:rsidRDefault="009B04C2" w:rsidP="009B04C2">
      <w:pPr>
        <w:spacing w:before="120" w:after="120"/>
        <w:rPr>
          <w:szCs w:val="20"/>
        </w:rPr>
      </w:pPr>
    </w:p>
    <w:p w14:paraId="374D80CA" w14:textId="77777777" w:rsidR="009B04C2" w:rsidRPr="00642C96" w:rsidRDefault="009B04C2" w:rsidP="009B04C2">
      <w:pPr>
        <w:spacing w:before="120" w:after="120"/>
        <w:jc w:val="center"/>
        <w:rPr>
          <w:b/>
          <w:bCs/>
          <w:iCs/>
          <w:color w:val="92D050"/>
          <w:szCs w:val="20"/>
        </w:rPr>
      </w:pPr>
      <w:r w:rsidRPr="00642C96">
        <w:rPr>
          <w:b/>
          <w:bCs/>
          <w:iCs/>
          <w:color w:val="92D050"/>
          <w:szCs w:val="20"/>
        </w:rPr>
        <w:t>CLÁUSULA QUINTA</w:t>
      </w:r>
    </w:p>
    <w:p w14:paraId="33528C44" w14:textId="77777777" w:rsidR="009B04C2" w:rsidRPr="00642C96" w:rsidRDefault="009B04C2" w:rsidP="009B04C2">
      <w:pPr>
        <w:pStyle w:val="Corpoabc"/>
        <w:numPr>
          <w:ilvl w:val="0"/>
          <w:numId w:val="0"/>
        </w:numPr>
        <w:spacing w:before="120" w:after="120"/>
        <w:rPr>
          <w:szCs w:val="20"/>
        </w:rPr>
      </w:pPr>
      <w:r w:rsidRPr="00642C96">
        <w:rPr>
          <w:szCs w:val="20"/>
        </w:rPr>
        <w:t>O SEGUNDO OUTORGANTE declara ter pleno conhecimento, e aceitar expressamente e sem reservas, que o PRIMEIRO OUTORGANTE não é responsável por quaisquer prejuízos por si sofridos:</w:t>
      </w:r>
    </w:p>
    <w:p w14:paraId="00DBE01A" w14:textId="77777777" w:rsidR="009B04C2" w:rsidRPr="00642C96" w:rsidRDefault="009B04C2" w:rsidP="009B04C2">
      <w:pPr>
        <w:pStyle w:val="texto"/>
        <w:numPr>
          <w:ilvl w:val="0"/>
          <w:numId w:val="8"/>
        </w:numPr>
        <w:tabs>
          <w:tab w:val="clear" w:pos="900"/>
          <w:tab w:val="num" w:pos="720"/>
        </w:tabs>
        <w:spacing w:before="120" w:after="120" w:line="360" w:lineRule="auto"/>
        <w:ind w:left="720"/>
        <w:rPr>
          <w:rFonts w:cs="Arial"/>
          <w:sz w:val="20"/>
          <w:lang w:eastAsia="en-US"/>
        </w:rPr>
      </w:pPr>
      <w:r w:rsidRPr="00642C96">
        <w:rPr>
          <w:rFonts w:cs="Arial"/>
          <w:sz w:val="20"/>
          <w:lang w:eastAsia="en-US"/>
        </w:rPr>
        <w:t>Em virtude da evolução adversa das condições de mercado, bem como pelos que decorram de caso fortuito, de força maior ou da interrupção, suspensão ou exclusão da negociação de um determinado Contrato;</w:t>
      </w:r>
    </w:p>
    <w:p w14:paraId="0E30FF4B" w14:textId="77777777" w:rsidR="009B04C2" w:rsidRPr="00642C96" w:rsidRDefault="009B04C2" w:rsidP="009B04C2">
      <w:pPr>
        <w:pStyle w:val="texto"/>
        <w:numPr>
          <w:ilvl w:val="0"/>
          <w:numId w:val="8"/>
        </w:numPr>
        <w:tabs>
          <w:tab w:val="clear" w:pos="900"/>
          <w:tab w:val="num" w:pos="720"/>
        </w:tabs>
        <w:spacing w:before="120" w:after="120" w:line="360" w:lineRule="auto"/>
        <w:ind w:left="720"/>
        <w:rPr>
          <w:rFonts w:cs="Arial"/>
          <w:sz w:val="20"/>
          <w:lang w:eastAsia="en-US"/>
        </w:rPr>
      </w:pPr>
      <w:r w:rsidRPr="00642C96">
        <w:rPr>
          <w:rFonts w:cs="Arial"/>
          <w:sz w:val="20"/>
          <w:lang w:eastAsia="en-US"/>
        </w:rPr>
        <w:t>Resultantes da aplicação do disposto nas Regras da Compensação;</w:t>
      </w:r>
    </w:p>
    <w:p w14:paraId="08BE9C6B" w14:textId="77777777" w:rsidR="009B04C2" w:rsidRPr="00642C96" w:rsidRDefault="009B04C2" w:rsidP="009B04C2">
      <w:pPr>
        <w:pStyle w:val="texto"/>
        <w:numPr>
          <w:ilvl w:val="0"/>
          <w:numId w:val="8"/>
        </w:numPr>
        <w:tabs>
          <w:tab w:val="clear" w:pos="900"/>
          <w:tab w:val="num" w:pos="720"/>
        </w:tabs>
        <w:spacing w:before="120" w:after="120" w:line="360" w:lineRule="auto"/>
        <w:ind w:left="720"/>
        <w:rPr>
          <w:rFonts w:cs="Arial"/>
          <w:sz w:val="20"/>
          <w:lang w:eastAsia="en-US"/>
        </w:rPr>
      </w:pPr>
      <w:r w:rsidRPr="00642C96">
        <w:rPr>
          <w:rFonts w:cs="Arial"/>
          <w:sz w:val="20"/>
          <w:lang w:eastAsia="en-US"/>
        </w:rPr>
        <w:t>Resultantes de falhas técnicas, falhas de electricidade, danos com fogo ou água, ou quaisquer outros eventos fora do controlo do PRIMEIRO OUTORGANTE.</w:t>
      </w:r>
    </w:p>
    <w:p w14:paraId="13836E62" w14:textId="77777777" w:rsidR="009B04C2" w:rsidRPr="00642C96" w:rsidRDefault="009B04C2" w:rsidP="009B04C2">
      <w:pPr>
        <w:spacing w:before="120" w:after="120"/>
        <w:rPr>
          <w:b/>
          <w:szCs w:val="20"/>
        </w:rPr>
      </w:pPr>
    </w:p>
    <w:p w14:paraId="342E5598" w14:textId="77777777" w:rsidR="009B04C2" w:rsidRPr="00642C96" w:rsidRDefault="009B04C2" w:rsidP="009B04C2">
      <w:pPr>
        <w:spacing w:before="120" w:after="120"/>
        <w:ind w:right="-28"/>
        <w:jc w:val="center"/>
        <w:rPr>
          <w:b/>
          <w:bCs/>
          <w:color w:val="92D050"/>
          <w:szCs w:val="20"/>
        </w:rPr>
      </w:pPr>
      <w:r w:rsidRPr="00642C96">
        <w:rPr>
          <w:b/>
          <w:bCs/>
          <w:color w:val="92D050"/>
          <w:szCs w:val="20"/>
        </w:rPr>
        <w:t>CLÁUSULA SEXTA</w:t>
      </w:r>
    </w:p>
    <w:p w14:paraId="70967BF3" w14:textId="77777777" w:rsidR="009B04C2" w:rsidRPr="00642C96" w:rsidRDefault="009B04C2" w:rsidP="009B04C2">
      <w:pPr>
        <w:numPr>
          <w:ilvl w:val="0"/>
          <w:numId w:val="9"/>
        </w:numPr>
        <w:tabs>
          <w:tab w:val="clear" w:pos="2880"/>
          <w:tab w:val="num" w:pos="360"/>
        </w:tabs>
        <w:spacing w:before="120" w:after="120"/>
        <w:ind w:left="360" w:right="-28"/>
        <w:rPr>
          <w:szCs w:val="20"/>
        </w:rPr>
      </w:pPr>
      <w:r w:rsidRPr="00642C96">
        <w:rPr>
          <w:szCs w:val="20"/>
        </w:rPr>
        <w:t>O presente Acordo produz efeitos a partir da data da sua celebração, vigorando por tempo indeterminado e cessa:</w:t>
      </w:r>
    </w:p>
    <w:p w14:paraId="581E05A9" w14:textId="77777777" w:rsidR="009B04C2" w:rsidRPr="00642C96" w:rsidRDefault="009B04C2" w:rsidP="009B04C2">
      <w:pPr>
        <w:pStyle w:val="texto"/>
        <w:numPr>
          <w:ilvl w:val="0"/>
          <w:numId w:val="10"/>
        </w:numPr>
        <w:tabs>
          <w:tab w:val="clear" w:pos="900"/>
          <w:tab w:val="num" w:pos="720"/>
        </w:tabs>
        <w:spacing w:before="120" w:after="120" w:line="360" w:lineRule="auto"/>
        <w:ind w:left="720"/>
        <w:rPr>
          <w:rFonts w:cs="Arial"/>
          <w:sz w:val="20"/>
          <w:lang w:eastAsia="en-US"/>
        </w:rPr>
      </w:pPr>
      <w:r w:rsidRPr="00642C96">
        <w:rPr>
          <w:rFonts w:cs="Arial"/>
          <w:sz w:val="20"/>
          <w:lang w:eastAsia="en-US"/>
        </w:rPr>
        <w:lastRenderedPageBreak/>
        <w:t>Por denúncia, por escrito, por qualquer dos OUTORGANTES, com um pré-aviso de, pelo menos, 30 (trinta) dias em relação à data da cessação;</w:t>
      </w:r>
    </w:p>
    <w:p w14:paraId="12CC07AD" w14:textId="77777777" w:rsidR="009B04C2" w:rsidRPr="00642C96" w:rsidRDefault="009B04C2" w:rsidP="009B04C2">
      <w:pPr>
        <w:pStyle w:val="texto"/>
        <w:numPr>
          <w:ilvl w:val="0"/>
          <w:numId w:val="10"/>
        </w:numPr>
        <w:tabs>
          <w:tab w:val="clear" w:pos="900"/>
          <w:tab w:val="num" w:pos="720"/>
        </w:tabs>
        <w:spacing w:before="120" w:after="120" w:line="360" w:lineRule="auto"/>
        <w:ind w:left="720"/>
        <w:rPr>
          <w:rFonts w:cs="Arial"/>
          <w:sz w:val="20"/>
          <w:lang w:eastAsia="en-US"/>
        </w:rPr>
      </w:pPr>
      <w:r w:rsidRPr="00642C96">
        <w:rPr>
          <w:rFonts w:cs="Arial"/>
          <w:sz w:val="20"/>
          <w:lang w:eastAsia="en-US"/>
        </w:rPr>
        <w:t>Por cessação da qualidade de Membro Compensador do SEGUNDO OUTORGANTE, nos termos previstos nas Regras da Compensação.</w:t>
      </w:r>
    </w:p>
    <w:p w14:paraId="384F452D" w14:textId="77777777" w:rsidR="009B04C2" w:rsidRPr="00642C96" w:rsidRDefault="009B04C2" w:rsidP="009B04C2">
      <w:pPr>
        <w:numPr>
          <w:ilvl w:val="0"/>
          <w:numId w:val="9"/>
        </w:numPr>
        <w:tabs>
          <w:tab w:val="clear" w:pos="2880"/>
          <w:tab w:val="num" w:pos="360"/>
        </w:tabs>
        <w:spacing w:before="120" w:after="120"/>
        <w:ind w:left="360" w:right="-28"/>
        <w:rPr>
          <w:szCs w:val="20"/>
        </w:rPr>
      </w:pPr>
      <w:r w:rsidRPr="00642C96">
        <w:rPr>
          <w:szCs w:val="20"/>
        </w:rPr>
        <w:t>A cessação, por qualquer motivo, do presente Acordo, não prejudica o dever de cumprimento de todas as obrigações que decorrem para o SEGUNDO OUTORGANTE das Posições pelas quais seja responsável.</w:t>
      </w:r>
    </w:p>
    <w:p w14:paraId="541D9435" w14:textId="77777777" w:rsidR="009B04C2" w:rsidRPr="00642C96" w:rsidRDefault="009B04C2" w:rsidP="009B04C2">
      <w:pPr>
        <w:numPr>
          <w:ilvl w:val="0"/>
          <w:numId w:val="9"/>
        </w:numPr>
        <w:tabs>
          <w:tab w:val="clear" w:pos="2880"/>
          <w:tab w:val="num" w:pos="360"/>
        </w:tabs>
        <w:spacing w:before="120" w:after="120"/>
        <w:ind w:left="360" w:right="-28"/>
        <w:rPr>
          <w:szCs w:val="20"/>
        </w:rPr>
      </w:pPr>
      <w:r w:rsidRPr="00642C96">
        <w:rPr>
          <w:szCs w:val="20"/>
        </w:rPr>
        <w:t>O SEGUNDO OUTORGANTE deixa de poder registar Posições a partir da data da cessação da vigência do presente Acordo ou quando o PRIMEIRO OUTORGANTE assim o determine nos termos das Regras da Compensação aplicáveis.</w:t>
      </w:r>
    </w:p>
    <w:p w14:paraId="0DCB8C53" w14:textId="77777777" w:rsidR="009B04C2" w:rsidRPr="00642C96" w:rsidRDefault="009B04C2" w:rsidP="009B04C2">
      <w:pPr>
        <w:spacing w:before="120" w:after="120"/>
        <w:jc w:val="center"/>
        <w:rPr>
          <w:b/>
          <w:bCs/>
          <w:iCs/>
          <w:szCs w:val="20"/>
        </w:rPr>
      </w:pPr>
    </w:p>
    <w:p w14:paraId="54D3022D" w14:textId="77777777" w:rsidR="009B04C2" w:rsidRPr="00642C96" w:rsidRDefault="009B04C2" w:rsidP="009B04C2">
      <w:pPr>
        <w:spacing w:before="120" w:after="120"/>
        <w:jc w:val="center"/>
        <w:rPr>
          <w:b/>
          <w:bCs/>
          <w:iCs/>
          <w:color w:val="92D050"/>
          <w:szCs w:val="20"/>
        </w:rPr>
      </w:pPr>
      <w:r w:rsidRPr="00642C96">
        <w:rPr>
          <w:b/>
          <w:bCs/>
          <w:iCs/>
          <w:color w:val="92D050"/>
          <w:szCs w:val="20"/>
        </w:rPr>
        <w:t>CLÁUSULA SÉTIMA</w:t>
      </w:r>
    </w:p>
    <w:p w14:paraId="3E0750C3" w14:textId="77777777" w:rsidR="009B04C2" w:rsidRPr="00642C96" w:rsidRDefault="009B04C2" w:rsidP="009B04C2">
      <w:pPr>
        <w:spacing w:before="120" w:after="120"/>
        <w:rPr>
          <w:szCs w:val="20"/>
        </w:rPr>
      </w:pPr>
      <w:r w:rsidRPr="00642C96">
        <w:rPr>
          <w:szCs w:val="20"/>
        </w:rPr>
        <w:t>O presente Acordo rege-se pela lei portuguesa.</w:t>
      </w:r>
    </w:p>
    <w:p w14:paraId="39B22F91" w14:textId="77777777" w:rsidR="00793633" w:rsidRPr="00642C96" w:rsidRDefault="00793633" w:rsidP="009B04C2">
      <w:pPr>
        <w:spacing w:before="120" w:after="120"/>
        <w:rPr>
          <w:szCs w:val="20"/>
        </w:rPr>
      </w:pPr>
    </w:p>
    <w:p w14:paraId="03D7A8A5" w14:textId="77777777" w:rsidR="009B04C2" w:rsidRPr="00642C96" w:rsidRDefault="009B04C2" w:rsidP="009B04C2">
      <w:pPr>
        <w:spacing w:before="120" w:after="120"/>
        <w:jc w:val="center"/>
        <w:rPr>
          <w:b/>
          <w:bCs/>
          <w:iCs/>
          <w:color w:val="92D050"/>
          <w:szCs w:val="20"/>
        </w:rPr>
      </w:pPr>
      <w:r w:rsidRPr="00642C96">
        <w:rPr>
          <w:b/>
          <w:bCs/>
          <w:iCs/>
          <w:color w:val="92D050"/>
          <w:szCs w:val="20"/>
        </w:rPr>
        <w:t>CLÁUSULA OITAVA</w:t>
      </w:r>
    </w:p>
    <w:p w14:paraId="036D62B0" w14:textId="77777777" w:rsidR="009B04C2" w:rsidRPr="00642C96" w:rsidRDefault="009B04C2" w:rsidP="009B04C2">
      <w:pPr>
        <w:spacing w:before="120" w:after="120"/>
        <w:ind w:right="-28"/>
        <w:rPr>
          <w:szCs w:val="20"/>
        </w:rPr>
      </w:pPr>
      <w:r w:rsidRPr="00642C96">
        <w:rPr>
          <w:szCs w:val="20"/>
        </w:rPr>
        <w:t>Para a resolução de qualquer litígio relativo à validade, interpretação ou aplicação do presente Acordo os OUTORGANTES, com renúncia a qualquer outro foro que pudesse ser competente, acordam na sua submissão ao Tribunal Cível da Comarca de Lisboa.</w:t>
      </w:r>
    </w:p>
    <w:p w14:paraId="166FBBE1" w14:textId="77777777" w:rsidR="00642C96" w:rsidRDefault="00642C96" w:rsidP="009B04C2">
      <w:pPr>
        <w:spacing w:before="120" w:after="120"/>
        <w:rPr>
          <w:szCs w:val="20"/>
        </w:rPr>
      </w:pPr>
    </w:p>
    <w:p w14:paraId="57875438" w14:textId="77777777" w:rsidR="002402EB" w:rsidRDefault="002402EB" w:rsidP="009B04C2">
      <w:pPr>
        <w:spacing w:before="120" w:after="120"/>
        <w:rPr>
          <w:szCs w:val="20"/>
        </w:rPr>
      </w:pPr>
    </w:p>
    <w:p w14:paraId="7DB6CBFF" w14:textId="77777777" w:rsidR="002402EB" w:rsidRDefault="002402EB" w:rsidP="009B04C2">
      <w:pPr>
        <w:spacing w:before="120" w:after="120"/>
        <w:rPr>
          <w:szCs w:val="20"/>
        </w:rPr>
      </w:pPr>
    </w:p>
    <w:p w14:paraId="68BCE5CD" w14:textId="77777777" w:rsidR="002402EB" w:rsidRDefault="002402EB" w:rsidP="009B04C2">
      <w:pPr>
        <w:spacing w:before="120" w:after="120"/>
        <w:rPr>
          <w:szCs w:val="20"/>
        </w:rPr>
      </w:pPr>
    </w:p>
    <w:p w14:paraId="31C8E687" w14:textId="77777777" w:rsidR="002402EB" w:rsidRDefault="002402EB" w:rsidP="009B04C2">
      <w:pPr>
        <w:spacing w:before="120" w:after="120"/>
        <w:rPr>
          <w:szCs w:val="20"/>
        </w:rPr>
      </w:pPr>
    </w:p>
    <w:p w14:paraId="0340A8F5" w14:textId="77777777" w:rsidR="002402EB" w:rsidRDefault="002402EB" w:rsidP="009B04C2">
      <w:pPr>
        <w:spacing w:before="120" w:after="120"/>
        <w:rPr>
          <w:szCs w:val="20"/>
        </w:rPr>
      </w:pPr>
    </w:p>
    <w:p w14:paraId="629E5F4C" w14:textId="77777777" w:rsidR="002402EB" w:rsidRDefault="002402EB" w:rsidP="009B04C2">
      <w:pPr>
        <w:spacing w:before="120" w:after="120"/>
        <w:rPr>
          <w:szCs w:val="20"/>
        </w:rPr>
      </w:pPr>
    </w:p>
    <w:p w14:paraId="70BACB76" w14:textId="77777777" w:rsidR="002402EB" w:rsidRDefault="002402EB" w:rsidP="009B04C2">
      <w:pPr>
        <w:spacing w:before="120" w:after="120"/>
        <w:rPr>
          <w:szCs w:val="20"/>
        </w:rPr>
      </w:pPr>
    </w:p>
    <w:p w14:paraId="491C7171" w14:textId="77777777" w:rsidR="002402EB" w:rsidRDefault="002402EB" w:rsidP="009B04C2">
      <w:pPr>
        <w:spacing w:before="120" w:after="120"/>
        <w:rPr>
          <w:szCs w:val="20"/>
        </w:rPr>
      </w:pPr>
    </w:p>
    <w:p w14:paraId="6338D464" w14:textId="77777777" w:rsidR="002402EB" w:rsidRDefault="002402EB" w:rsidP="009B04C2">
      <w:pPr>
        <w:spacing w:before="120" w:after="120"/>
        <w:rPr>
          <w:szCs w:val="20"/>
        </w:rPr>
      </w:pPr>
    </w:p>
    <w:p w14:paraId="1638E017" w14:textId="77777777" w:rsidR="002402EB" w:rsidRDefault="002402EB" w:rsidP="009B04C2">
      <w:pPr>
        <w:spacing w:before="120" w:after="120"/>
        <w:rPr>
          <w:szCs w:val="20"/>
        </w:rPr>
      </w:pPr>
    </w:p>
    <w:p w14:paraId="1EF98B14" w14:textId="77777777" w:rsidR="002402EB" w:rsidRDefault="002402EB" w:rsidP="009B04C2">
      <w:pPr>
        <w:spacing w:before="120" w:after="120"/>
        <w:rPr>
          <w:szCs w:val="20"/>
        </w:rPr>
      </w:pPr>
    </w:p>
    <w:p w14:paraId="665944FF" w14:textId="77777777" w:rsidR="002402EB" w:rsidRDefault="002402EB" w:rsidP="009B04C2">
      <w:pPr>
        <w:spacing w:before="120" w:after="120"/>
        <w:rPr>
          <w:szCs w:val="20"/>
        </w:rPr>
      </w:pPr>
    </w:p>
    <w:p w14:paraId="09B8D676" w14:textId="77777777" w:rsidR="009B04C2" w:rsidRPr="00642C96" w:rsidRDefault="009B04C2" w:rsidP="009B04C2">
      <w:pPr>
        <w:spacing w:before="120" w:after="120"/>
        <w:rPr>
          <w:szCs w:val="20"/>
        </w:rPr>
      </w:pPr>
      <w:r w:rsidRPr="00642C96">
        <w:rPr>
          <w:szCs w:val="20"/>
        </w:rPr>
        <w:t>Feito em duplicado, vai o presente Acordo assinado por ambos os outorgantes em sinal da sua conformidade.</w:t>
      </w:r>
    </w:p>
    <w:p w14:paraId="13082EF5" w14:textId="77777777" w:rsidR="009B04C2" w:rsidRPr="00642C96" w:rsidRDefault="009B04C2" w:rsidP="009B04C2">
      <w:pPr>
        <w:spacing w:before="120" w:after="120"/>
        <w:rPr>
          <w:b/>
          <w:szCs w:val="20"/>
        </w:rPr>
      </w:pPr>
    </w:p>
    <w:p w14:paraId="3BFE286C" w14:textId="77777777" w:rsidR="009B04C2" w:rsidRPr="00642C96" w:rsidRDefault="009B04C2" w:rsidP="009B04C2">
      <w:pPr>
        <w:spacing w:before="120" w:after="120"/>
        <w:rPr>
          <w:szCs w:val="20"/>
        </w:rPr>
      </w:pPr>
      <w:r w:rsidRPr="00642C96">
        <w:rPr>
          <w:szCs w:val="20"/>
        </w:rPr>
        <w:t>Lisboa, _____, de _______ de _______</w:t>
      </w:r>
    </w:p>
    <w:p w14:paraId="206192A6" w14:textId="77777777" w:rsidR="009B04C2" w:rsidRDefault="009B04C2" w:rsidP="009B04C2">
      <w:pPr>
        <w:spacing w:before="0"/>
        <w:rPr>
          <w:szCs w:val="20"/>
        </w:rPr>
      </w:pPr>
    </w:p>
    <w:p w14:paraId="5A43B4DB" w14:textId="77777777" w:rsidR="002402EB" w:rsidRPr="00642C96" w:rsidRDefault="002402EB" w:rsidP="009B04C2">
      <w:pPr>
        <w:spacing w:before="0"/>
        <w:rPr>
          <w:szCs w:val="20"/>
        </w:rPr>
      </w:pPr>
    </w:p>
    <w:tbl>
      <w:tblPr>
        <w:tblW w:w="9108" w:type="dxa"/>
        <w:tblLook w:val="01E0" w:firstRow="1" w:lastRow="1" w:firstColumn="1" w:lastColumn="1" w:noHBand="0" w:noVBand="0"/>
      </w:tblPr>
      <w:tblGrid>
        <w:gridCol w:w="4248"/>
        <w:gridCol w:w="1080"/>
        <w:gridCol w:w="3780"/>
      </w:tblGrid>
      <w:tr w:rsidR="009B04C2" w:rsidRPr="00642C96" w14:paraId="5C899493" w14:textId="77777777">
        <w:tc>
          <w:tcPr>
            <w:tcW w:w="4248" w:type="dxa"/>
          </w:tcPr>
          <w:p w14:paraId="727E2B7E" w14:textId="77777777" w:rsidR="009B04C2" w:rsidRPr="00642C96" w:rsidRDefault="009B04C2" w:rsidP="009B04C2">
            <w:pPr>
              <w:spacing w:before="120"/>
              <w:ind w:right="-28"/>
              <w:jc w:val="center"/>
              <w:rPr>
                <w:szCs w:val="20"/>
              </w:rPr>
            </w:pPr>
            <w:r w:rsidRPr="00642C96">
              <w:rPr>
                <w:szCs w:val="20"/>
              </w:rPr>
              <w:t>O PRIMEIRO OUTORGANTE</w:t>
            </w:r>
          </w:p>
        </w:tc>
        <w:tc>
          <w:tcPr>
            <w:tcW w:w="1080" w:type="dxa"/>
          </w:tcPr>
          <w:p w14:paraId="6D577D3A" w14:textId="77777777" w:rsidR="009B04C2" w:rsidRPr="00642C96" w:rsidRDefault="009B04C2" w:rsidP="009B04C2">
            <w:pPr>
              <w:spacing w:before="120"/>
              <w:ind w:right="-28"/>
              <w:jc w:val="center"/>
              <w:rPr>
                <w:szCs w:val="20"/>
              </w:rPr>
            </w:pPr>
          </w:p>
        </w:tc>
        <w:tc>
          <w:tcPr>
            <w:tcW w:w="3780" w:type="dxa"/>
          </w:tcPr>
          <w:p w14:paraId="506C0F08" w14:textId="77777777" w:rsidR="009B04C2" w:rsidRPr="00642C96" w:rsidRDefault="009B04C2" w:rsidP="009B04C2">
            <w:pPr>
              <w:spacing w:before="120"/>
              <w:ind w:right="-28"/>
              <w:jc w:val="center"/>
              <w:rPr>
                <w:szCs w:val="20"/>
              </w:rPr>
            </w:pPr>
            <w:r w:rsidRPr="00642C96">
              <w:rPr>
                <w:szCs w:val="20"/>
              </w:rPr>
              <w:t>O SEGUNDO OUTORGANTE</w:t>
            </w:r>
          </w:p>
        </w:tc>
      </w:tr>
      <w:tr w:rsidR="009B04C2" w:rsidRPr="00642C96" w14:paraId="338692FE" w14:textId="77777777">
        <w:tc>
          <w:tcPr>
            <w:tcW w:w="4248" w:type="dxa"/>
          </w:tcPr>
          <w:p w14:paraId="2515B01C" w14:textId="77777777" w:rsidR="008258E8" w:rsidRDefault="008258E8" w:rsidP="008258E8">
            <w:pPr>
              <w:spacing w:before="120"/>
              <w:ind w:right="-28"/>
              <w:rPr>
                <w:szCs w:val="20"/>
              </w:rPr>
            </w:pPr>
          </w:p>
          <w:p w14:paraId="4C11DA71" w14:textId="77777777" w:rsidR="002402EB" w:rsidRDefault="002402EB" w:rsidP="008258E8">
            <w:pPr>
              <w:spacing w:before="120"/>
              <w:ind w:right="-28"/>
              <w:rPr>
                <w:szCs w:val="20"/>
              </w:rPr>
            </w:pPr>
          </w:p>
          <w:p w14:paraId="63F60AB3" w14:textId="77777777" w:rsidR="002402EB" w:rsidRPr="00642C96" w:rsidRDefault="002402EB" w:rsidP="008258E8">
            <w:pPr>
              <w:spacing w:before="120"/>
              <w:ind w:right="-28"/>
              <w:rPr>
                <w:szCs w:val="20"/>
              </w:rPr>
            </w:pPr>
          </w:p>
          <w:p w14:paraId="71055336" w14:textId="77777777" w:rsidR="00642C96" w:rsidRPr="00642C96" w:rsidRDefault="00642C96" w:rsidP="008B1473">
            <w:pPr>
              <w:spacing w:before="120" w:line="240" w:lineRule="auto"/>
              <w:ind w:right="-28"/>
              <w:rPr>
                <w:i/>
                <w:szCs w:val="20"/>
              </w:rPr>
            </w:pPr>
          </w:p>
          <w:p w14:paraId="745624D1" w14:textId="77777777" w:rsidR="008B1473" w:rsidRPr="00642C96" w:rsidRDefault="008B1473" w:rsidP="008B1473">
            <w:pPr>
              <w:spacing w:before="120" w:line="240" w:lineRule="auto"/>
              <w:ind w:right="-28"/>
              <w:rPr>
                <w:i/>
                <w:szCs w:val="20"/>
              </w:rPr>
            </w:pPr>
          </w:p>
          <w:p w14:paraId="27CF5CD7" w14:textId="77777777" w:rsidR="008B1473" w:rsidRPr="00642C96" w:rsidRDefault="008B1473" w:rsidP="008B1473">
            <w:pPr>
              <w:spacing w:before="120" w:line="240" w:lineRule="auto"/>
              <w:ind w:right="-28"/>
              <w:rPr>
                <w:i/>
                <w:szCs w:val="20"/>
              </w:rPr>
            </w:pPr>
          </w:p>
        </w:tc>
        <w:tc>
          <w:tcPr>
            <w:tcW w:w="1080" w:type="dxa"/>
          </w:tcPr>
          <w:p w14:paraId="592961C5" w14:textId="77777777" w:rsidR="009B04C2" w:rsidRPr="00642C96" w:rsidRDefault="009B04C2" w:rsidP="009B04C2">
            <w:pPr>
              <w:spacing w:before="120"/>
              <w:ind w:right="-28"/>
              <w:jc w:val="center"/>
              <w:rPr>
                <w:i/>
                <w:szCs w:val="20"/>
              </w:rPr>
            </w:pPr>
          </w:p>
        </w:tc>
        <w:tc>
          <w:tcPr>
            <w:tcW w:w="3780" w:type="dxa"/>
          </w:tcPr>
          <w:p w14:paraId="2398AF37" w14:textId="77777777" w:rsidR="009B04C2" w:rsidRPr="00642C96" w:rsidRDefault="009B04C2" w:rsidP="009B04C2">
            <w:pPr>
              <w:spacing w:before="120"/>
              <w:ind w:right="-28"/>
              <w:jc w:val="center"/>
              <w:rPr>
                <w:i/>
                <w:szCs w:val="20"/>
              </w:rPr>
            </w:pPr>
          </w:p>
        </w:tc>
      </w:tr>
      <w:tr w:rsidR="009B04C2" w:rsidRPr="00642C96" w14:paraId="1774BACE" w14:textId="77777777">
        <w:tc>
          <w:tcPr>
            <w:tcW w:w="4248" w:type="dxa"/>
            <w:tcBorders>
              <w:top w:val="single" w:sz="4" w:space="0" w:color="auto"/>
            </w:tcBorders>
          </w:tcPr>
          <w:p w14:paraId="4CC1F516" w14:textId="77777777" w:rsidR="009B04C2" w:rsidRPr="00642C96" w:rsidRDefault="002932F4" w:rsidP="00FE6650">
            <w:pPr>
              <w:spacing w:before="120"/>
              <w:ind w:right="-28"/>
              <w:jc w:val="center"/>
              <w:rPr>
                <w:i/>
                <w:szCs w:val="20"/>
                <w:lang w:val="en-US"/>
              </w:rPr>
            </w:pPr>
            <w:r w:rsidRPr="00642C96">
              <w:rPr>
                <w:i/>
                <w:szCs w:val="20"/>
                <w:lang w:val="en-US"/>
              </w:rPr>
              <w:t>OMI</w:t>
            </w:r>
            <w:r w:rsidR="009B04C2" w:rsidRPr="00642C96">
              <w:rPr>
                <w:i/>
                <w:szCs w:val="20"/>
                <w:lang w:val="en-US"/>
              </w:rPr>
              <w:t>Clear</w:t>
            </w:r>
            <w:r w:rsidR="00FE6650" w:rsidRPr="00642C96">
              <w:rPr>
                <w:i/>
                <w:szCs w:val="20"/>
                <w:lang w:val="en-US"/>
              </w:rPr>
              <w:t xml:space="preserve">, </w:t>
            </w:r>
            <w:r w:rsidR="00591A48" w:rsidRPr="00642C96">
              <w:rPr>
                <w:i/>
                <w:szCs w:val="20"/>
                <w:lang w:val="en-US"/>
              </w:rPr>
              <w:t>C.C., S.A.</w:t>
            </w:r>
          </w:p>
        </w:tc>
        <w:tc>
          <w:tcPr>
            <w:tcW w:w="1080" w:type="dxa"/>
          </w:tcPr>
          <w:p w14:paraId="47E42C87" w14:textId="77777777" w:rsidR="009B04C2" w:rsidRPr="00642C96" w:rsidRDefault="009B04C2" w:rsidP="00903C6D">
            <w:pPr>
              <w:spacing w:before="120"/>
              <w:ind w:right="-28"/>
              <w:jc w:val="center"/>
              <w:rPr>
                <w:i/>
                <w:szCs w:val="20"/>
                <w:lang w:val="en-US"/>
              </w:rPr>
            </w:pPr>
          </w:p>
        </w:tc>
        <w:tc>
          <w:tcPr>
            <w:tcW w:w="3780" w:type="dxa"/>
            <w:tcBorders>
              <w:top w:val="single" w:sz="4" w:space="0" w:color="auto"/>
            </w:tcBorders>
          </w:tcPr>
          <w:p w14:paraId="178D013A" w14:textId="77777777" w:rsidR="009B04C2" w:rsidRPr="00642C96" w:rsidRDefault="007A053F" w:rsidP="00903C6D">
            <w:pPr>
              <w:spacing w:before="120"/>
              <w:ind w:right="-28"/>
              <w:jc w:val="center"/>
              <w:rPr>
                <w:i/>
                <w:szCs w:val="20"/>
              </w:rPr>
            </w:pPr>
            <w:r w:rsidRPr="00642C96">
              <w:rPr>
                <w:i/>
                <w:szCs w:val="20"/>
              </w:rPr>
              <w:t>A</w:t>
            </w:r>
            <w:r w:rsidR="00903C6D" w:rsidRPr="00642C96">
              <w:rPr>
                <w:i/>
                <w:szCs w:val="20"/>
              </w:rPr>
              <w:t>ssinatura(s) do(s) representante(s)</w:t>
            </w:r>
            <w:r w:rsidR="00EF4C13" w:rsidRPr="00642C96">
              <w:rPr>
                <w:i/>
                <w:szCs w:val="20"/>
              </w:rPr>
              <w:t xml:space="preserve"> </w:t>
            </w:r>
            <w:r w:rsidR="000557CA" w:rsidRPr="00642C96">
              <w:rPr>
                <w:i/>
                <w:szCs w:val="20"/>
              </w:rPr>
              <w:t>do SEGUNDO OUTORGANTE</w:t>
            </w:r>
          </w:p>
        </w:tc>
      </w:tr>
    </w:tbl>
    <w:p w14:paraId="742F352B" w14:textId="77777777" w:rsidR="001C1B08" w:rsidRPr="00642C96" w:rsidRDefault="001C1B08" w:rsidP="00642C96">
      <w:pPr>
        <w:rPr>
          <w:b/>
          <w:szCs w:val="20"/>
        </w:rPr>
      </w:pPr>
    </w:p>
    <w:sectPr w:rsidR="001C1B08" w:rsidRPr="00642C96" w:rsidSect="00642C96">
      <w:headerReference w:type="even" r:id="rId7"/>
      <w:headerReference w:type="default" r:id="rId8"/>
      <w:footerReference w:type="even" r:id="rId9"/>
      <w:footerReference w:type="default" r:id="rId10"/>
      <w:headerReference w:type="first" r:id="rId11"/>
      <w:footerReference w:type="first" r:id="rId12"/>
      <w:pgSz w:w="11906" w:h="16838"/>
      <w:pgMar w:top="2268"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3E30F6" w14:textId="77777777" w:rsidR="00F3668E" w:rsidRDefault="00F3668E">
      <w:r>
        <w:separator/>
      </w:r>
    </w:p>
  </w:endnote>
  <w:endnote w:type="continuationSeparator" w:id="0">
    <w:p w14:paraId="2DC8B6FB" w14:textId="77777777" w:rsidR="00F3668E" w:rsidRDefault="00F36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DC28B" w14:textId="77777777" w:rsidR="00D54101" w:rsidRDefault="00D5410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07723" w14:textId="7A061B72" w:rsidR="00714A8F" w:rsidRPr="00D54101" w:rsidRDefault="00714A8F" w:rsidP="00D54101">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C8724" w14:textId="77777777" w:rsidR="00D54101" w:rsidRDefault="00D5410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7A5A3" w14:textId="77777777" w:rsidR="00F3668E" w:rsidRDefault="00F3668E">
      <w:r>
        <w:separator/>
      </w:r>
    </w:p>
  </w:footnote>
  <w:footnote w:type="continuationSeparator" w:id="0">
    <w:p w14:paraId="037CCEA9" w14:textId="77777777" w:rsidR="00F3668E" w:rsidRDefault="00F36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FFF9B" w14:textId="77777777" w:rsidR="00D54101" w:rsidRDefault="00D5410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D7971" w14:textId="1FA911F7" w:rsidR="00E03D58" w:rsidRDefault="00E03D58" w:rsidP="00035DDF">
    <w:pPr>
      <w:pStyle w:val="Cabealh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14751" w14:textId="77777777" w:rsidR="00D54101" w:rsidRDefault="00D5410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D395A"/>
    <w:multiLevelType w:val="hybridMultilevel"/>
    <w:tmpl w:val="CB98323A"/>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B368F1"/>
    <w:multiLevelType w:val="hybridMultilevel"/>
    <w:tmpl w:val="6350683E"/>
    <w:lvl w:ilvl="0" w:tplc="8196C5A0">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82508"/>
    <w:multiLevelType w:val="hybridMultilevel"/>
    <w:tmpl w:val="3F1EC7C0"/>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8196C5A0">
      <w:start w:val="3"/>
      <w:numFmt w:val="decimal"/>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955C0A"/>
    <w:multiLevelType w:val="hybridMultilevel"/>
    <w:tmpl w:val="5C2A217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6F7EF1"/>
    <w:multiLevelType w:val="hybridMultilevel"/>
    <w:tmpl w:val="74E6FE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6C901BA"/>
    <w:multiLevelType w:val="hybridMultilevel"/>
    <w:tmpl w:val="D92C0552"/>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010B87"/>
    <w:multiLevelType w:val="hybridMultilevel"/>
    <w:tmpl w:val="EF74CFEE"/>
    <w:lvl w:ilvl="0" w:tplc="F668949A">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C25471"/>
    <w:multiLevelType w:val="hybridMultilevel"/>
    <w:tmpl w:val="C4FEF35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15:restartNumberingAfterBreak="0">
    <w:nsid w:val="55E6169A"/>
    <w:multiLevelType w:val="hybridMultilevel"/>
    <w:tmpl w:val="2E605DCA"/>
    <w:lvl w:ilvl="0" w:tplc="99829034">
      <w:start w:val="2"/>
      <w:numFmt w:val="lowerLetter"/>
      <w:lvlText w:val="%1)"/>
      <w:lvlJc w:val="left"/>
      <w:pPr>
        <w:tabs>
          <w:tab w:val="num" w:pos="900"/>
        </w:tabs>
        <w:ind w:left="900" w:hanging="36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1F28BC"/>
    <w:multiLevelType w:val="multilevel"/>
    <w:tmpl w:val="75E2DF48"/>
    <w:lvl w:ilvl="0">
      <w:start w:val="1"/>
      <w:numFmt w:val="upperRoman"/>
      <w:pStyle w:val="Captulo"/>
      <w:suff w:val="nothing"/>
      <w:lvlText w:val="Capítulo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upperRoman"/>
      <w:pStyle w:val="Seco"/>
      <w:suff w:val="nothing"/>
      <w:lvlText w:val="Secção %2"/>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Restart w:val="0"/>
      <w:pStyle w:val="Artigo"/>
      <w:suff w:val="nothing"/>
      <w:lvlText w:val="Artigo %3.º"/>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lowerLetter"/>
      <w:lvlText w:val="%4)"/>
      <w:lvlJc w:val="left"/>
      <w:pPr>
        <w:tabs>
          <w:tab w:val="num" w:pos="360"/>
        </w:tabs>
        <w:ind w:left="360" w:hanging="360"/>
      </w:pPr>
      <w:rPr>
        <w:rFonts w:hint="default"/>
      </w:rPr>
    </w:lvl>
    <w:lvl w:ilvl="4">
      <w:start w:val="1"/>
      <w:numFmt w:val="lowerLetter"/>
      <w:pStyle w:val="Corpoabc"/>
      <w:lvlText w:val="%5)"/>
      <w:lvlJc w:val="left"/>
      <w:pPr>
        <w:tabs>
          <w:tab w:val="num" w:pos="851"/>
        </w:tabs>
        <w:ind w:left="851" w:hanging="426"/>
      </w:pPr>
      <w:rPr>
        <w:rFonts w:hint="default"/>
        <w:sz w:val="22"/>
        <w:szCs w:val="22"/>
      </w:rPr>
    </w:lvl>
    <w:lvl w:ilvl="5">
      <w:start w:val="1"/>
      <w:numFmt w:val="lowerLetter"/>
      <w:lvlText w:val="%6)"/>
      <w:lvlJc w:val="left"/>
      <w:pPr>
        <w:tabs>
          <w:tab w:val="num" w:pos="1211"/>
        </w:tabs>
        <w:ind w:left="1211" w:hanging="36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num w:numId="1">
    <w:abstractNumId w:val="9"/>
  </w:num>
  <w:num w:numId="2">
    <w:abstractNumId w:val="4"/>
  </w:num>
  <w:num w:numId="3">
    <w:abstractNumId w:val="1"/>
  </w:num>
  <w:num w:numId="4">
    <w:abstractNumId w:val="7"/>
  </w:num>
  <w:num w:numId="5">
    <w:abstractNumId w:val="3"/>
  </w:num>
  <w:num w:numId="6">
    <w:abstractNumId w:val="8"/>
  </w:num>
  <w:num w:numId="7">
    <w:abstractNumId w:val="0"/>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04C2"/>
    <w:rsid w:val="00035DDF"/>
    <w:rsid w:val="000557CA"/>
    <w:rsid w:val="000F329A"/>
    <w:rsid w:val="001C1B08"/>
    <w:rsid w:val="001D13CC"/>
    <w:rsid w:val="002402EB"/>
    <w:rsid w:val="0024142D"/>
    <w:rsid w:val="00264559"/>
    <w:rsid w:val="00275516"/>
    <w:rsid w:val="002932F4"/>
    <w:rsid w:val="002A093E"/>
    <w:rsid w:val="00363A6A"/>
    <w:rsid w:val="00380791"/>
    <w:rsid w:val="004C18BD"/>
    <w:rsid w:val="0051110F"/>
    <w:rsid w:val="00534360"/>
    <w:rsid w:val="00591A48"/>
    <w:rsid w:val="00642C96"/>
    <w:rsid w:val="006D118C"/>
    <w:rsid w:val="00714A8F"/>
    <w:rsid w:val="00793633"/>
    <w:rsid w:val="007A053F"/>
    <w:rsid w:val="0081242E"/>
    <w:rsid w:val="008258E8"/>
    <w:rsid w:val="00850345"/>
    <w:rsid w:val="0089161F"/>
    <w:rsid w:val="008B1473"/>
    <w:rsid w:val="00903C6D"/>
    <w:rsid w:val="00955B10"/>
    <w:rsid w:val="009B04C2"/>
    <w:rsid w:val="009B0B0A"/>
    <w:rsid w:val="009D6008"/>
    <w:rsid w:val="00A538DC"/>
    <w:rsid w:val="00AE7BB6"/>
    <w:rsid w:val="00AF6694"/>
    <w:rsid w:val="00B81836"/>
    <w:rsid w:val="00B868E8"/>
    <w:rsid w:val="00C15B58"/>
    <w:rsid w:val="00C37473"/>
    <w:rsid w:val="00C726E1"/>
    <w:rsid w:val="00C80D92"/>
    <w:rsid w:val="00CA7251"/>
    <w:rsid w:val="00CC32B1"/>
    <w:rsid w:val="00CD691D"/>
    <w:rsid w:val="00CE52EB"/>
    <w:rsid w:val="00CE6EC2"/>
    <w:rsid w:val="00D54101"/>
    <w:rsid w:val="00D9320B"/>
    <w:rsid w:val="00DC2BD3"/>
    <w:rsid w:val="00E005E6"/>
    <w:rsid w:val="00E03D58"/>
    <w:rsid w:val="00E4152B"/>
    <w:rsid w:val="00E976E9"/>
    <w:rsid w:val="00ED49CB"/>
    <w:rsid w:val="00EF4C13"/>
    <w:rsid w:val="00EF6CA5"/>
    <w:rsid w:val="00F3668E"/>
    <w:rsid w:val="00F52439"/>
    <w:rsid w:val="00FE665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872AB48"/>
  <w15:chartTrackingRefBased/>
  <w15:docId w15:val="{C1141E49-3BE5-405A-8037-998D697B1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4C2"/>
    <w:pPr>
      <w:spacing w:before="240" w:line="360" w:lineRule="auto"/>
      <w:jc w:val="both"/>
    </w:pPr>
    <w:rPr>
      <w:rFonts w:ascii="Arial" w:hAnsi="Arial" w:cs="Arial"/>
      <w:szCs w:val="24"/>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1">
    <w:name w:val="Cabeçalho 1"/>
    <w:basedOn w:val="Normal"/>
    <w:next w:val="Normal"/>
    <w:qFormat/>
    <w:rsid w:val="009B04C2"/>
    <w:pPr>
      <w:keepNext/>
      <w:spacing w:after="60"/>
      <w:jc w:val="center"/>
      <w:outlineLvl w:val="0"/>
    </w:pPr>
    <w:rPr>
      <w:b/>
      <w:bCs/>
      <w:kern w:val="32"/>
      <w:sz w:val="32"/>
      <w:szCs w:val="32"/>
    </w:rPr>
  </w:style>
  <w:style w:type="paragraph" w:customStyle="1" w:styleId="Artigo">
    <w:name w:val="Artigo"/>
    <w:basedOn w:val="Normal"/>
    <w:next w:val="Normal"/>
    <w:rsid w:val="009B04C2"/>
    <w:pPr>
      <w:keepNext/>
      <w:keepLines/>
      <w:numPr>
        <w:ilvl w:val="2"/>
        <w:numId w:val="1"/>
      </w:numPr>
      <w:spacing w:before="0"/>
      <w:jc w:val="center"/>
      <w:outlineLvl w:val="2"/>
    </w:pPr>
    <w:rPr>
      <w:sz w:val="22"/>
    </w:rPr>
  </w:style>
  <w:style w:type="paragraph" w:customStyle="1" w:styleId="Captulo">
    <w:name w:val="Capítulo"/>
    <w:basedOn w:val="Artigo"/>
    <w:next w:val="Seco"/>
    <w:rsid w:val="009B04C2"/>
    <w:pPr>
      <w:pageBreakBefore/>
      <w:numPr>
        <w:ilvl w:val="0"/>
      </w:numPr>
      <w:spacing w:before="120"/>
      <w:outlineLvl w:val="0"/>
    </w:pPr>
    <w:rPr>
      <w:b/>
      <w:smallCaps/>
      <w:sz w:val="28"/>
    </w:rPr>
  </w:style>
  <w:style w:type="paragraph" w:customStyle="1" w:styleId="Seco">
    <w:name w:val="Secção"/>
    <w:basedOn w:val="Artigo"/>
    <w:next w:val="Artigo"/>
    <w:rsid w:val="009B04C2"/>
    <w:pPr>
      <w:numPr>
        <w:ilvl w:val="1"/>
      </w:numPr>
      <w:outlineLvl w:val="1"/>
    </w:pPr>
    <w:rPr>
      <w:b/>
      <w:caps/>
      <w:sz w:val="24"/>
    </w:rPr>
  </w:style>
  <w:style w:type="paragraph" w:customStyle="1" w:styleId="Corpoabc">
    <w:name w:val="Corpo abc"/>
    <w:basedOn w:val="Normal"/>
    <w:rsid w:val="009B04C2"/>
    <w:pPr>
      <w:numPr>
        <w:ilvl w:val="4"/>
        <w:numId w:val="1"/>
      </w:numPr>
      <w:outlineLvl w:val="4"/>
    </w:pPr>
  </w:style>
  <w:style w:type="paragraph" w:customStyle="1" w:styleId="texto">
    <w:name w:val="texto"/>
    <w:basedOn w:val="Normal"/>
    <w:rsid w:val="009B04C2"/>
    <w:pPr>
      <w:spacing w:before="40" w:after="40" w:line="240" w:lineRule="exact"/>
      <w:ind w:firstLine="283"/>
    </w:pPr>
    <w:rPr>
      <w:rFonts w:cs="Times New Roman"/>
      <w:sz w:val="18"/>
      <w:szCs w:val="20"/>
      <w:lang w:eastAsia="pt-PT"/>
    </w:rPr>
  </w:style>
  <w:style w:type="paragraph" w:styleId="Cabealho">
    <w:name w:val="header"/>
    <w:basedOn w:val="Normal"/>
    <w:rsid w:val="00955B10"/>
    <w:pPr>
      <w:tabs>
        <w:tab w:val="center" w:pos="4320"/>
        <w:tab w:val="right" w:pos="8640"/>
      </w:tabs>
    </w:pPr>
  </w:style>
  <w:style w:type="paragraph" w:styleId="Rodap">
    <w:name w:val="footer"/>
    <w:basedOn w:val="Normal"/>
    <w:link w:val="RodapCarter"/>
    <w:rsid w:val="00955B10"/>
    <w:pPr>
      <w:tabs>
        <w:tab w:val="center" w:pos="4320"/>
        <w:tab w:val="right" w:pos="8640"/>
      </w:tabs>
    </w:pPr>
  </w:style>
  <w:style w:type="character" w:customStyle="1" w:styleId="RodapCarter">
    <w:name w:val="Rodapé Caráter"/>
    <w:link w:val="Rodap"/>
    <w:rsid w:val="00714A8F"/>
    <w:rPr>
      <w:rFonts w:ascii="Arial" w:hAnsi="Arial" w:cs="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1021</Words>
  <Characters>5516</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Modelo C4</vt:lpstr>
    </vt:vector>
  </TitlesOfParts>
  <Company>REN, SA</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C4</dc:title>
  <dc:subject/>
  <dc:creator>aclaro</dc:creator>
  <cp:keywords/>
  <dc:description/>
  <cp:lastModifiedBy>Sara Raínho [OMIP]</cp:lastModifiedBy>
  <cp:revision>20</cp:revision>
  <cp:lastPrinted>2006-03-16T17:15:00Z</cp:lastPrinted>
  <dcterms:created xsi:type="dcterms:W3CDTF">2009-03-23T11:48:00Z</dcterms:created>
  <dcterms:modified xsi:type="dcterms:W3CDTF">2021-04-14T12:02:00Z</dcterms:modified>
</cp:coreProperties>
</file>